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6" w:type="dxa"/>
        <w:jc w:val="center"/>
        <w:tblLayout w:type="fixed"/>
        <w:tblLook w:val="0000" w:firstRow="0" w:lastRow="0" w:firstColumn="0" w:lastColumn="0" w:noHBand="0" w:noVBand="0"/>
      </w:tblPr>
      <w:tblGrid>
        <w:gridCol w:w="4681"/>
        <w:gridCol w:w="1307"/>
        <w:gridCol w:w="4678"/>
      </w:tblGrid>
      <w:tr w:rsidR="00AF1EFD" w:rsidRPr="00ED64DB" w14:paraId="1DFF6B29" w14:textId="77777777" w:rsidTr="001939EE">
        <w:trPr>
          <w:jc w:val="center"/>
        </w:trPr>
        <w:tc>
          <w:tcPr>
            <w:tcW w:w="4681" w:type="dxa"/>
            <w:tcBorders>
              <w:top w:val="nil"/>
              <w:left w:val="nil"/>
              <w:bottom w:val="thinThickSmallGap" w:sz="24" w:space="0" w:color="auto"/>
              <w:right w:val="nil"/>
            </w:tcBorders>
          </w:tcPr>
          <w:p w14:paraId="65826F94" w14:textId="11F71496" w:rsidR="00AF1EFD" w:rsidRPr="000B42A0" w:rsidRDefault="007D5D7C" w:rsidP="00BB6475">
            <w:pPr>
              <w:widowControl w:val="0"/>
              <w:tabs>
                <w:tab w:val="left" w:pos="0"/>
              </w:tabs>
              <w:autoSpaceDE w:val="0"/>
              <w:autoSpaceDN w:val="0"/>
              <w:spacing w:after="0" w:line="240" w:lineRule="auto"/>
              <w:jc w:val="center"/>
              <w:rPr>
                <w:rFonts w:ascii="NewtonITT" w:eastAsia="Arial Unicode MS" w:hAnsi="NewtonITT"/>
                <w:b/>
                <w:caps/>
                <w:sz w:val="24"/>
                <w:szCs w:val="24"/>
                <w:lang w:eastAsia="ru-RU"/>
              </w:rPr>
            </w:pPr>
            <w:r>
              <w:rPr>
                <w:rFonts w:ascii="NewtonITT" w:eastAsia="Arial Unicode MS" w:hAnsi="NewtonITT"/>
                <w:b/>
                <w:caps/>
                <w:sz w:val="24"/>
                <w:szCs w:val="24"/>
                <w:lang w:eastAsia="ru-RU"/>
              </w:rPr>
              <w:t xml:space="preserve"> </w:t>
            </w:r>
            <w:r w:rsidR="00AF1EFD" w:rsidRPr="000B42A0">
              <w:rPr>
                <w:rFonts w:ascii="NewtonITT" w:eastAsia="Arial Unicode MS" w:hAnsi="NewtonITT"/>
                <w:b/>
                <w:caps/>
                <w:sz w:val="24"/>
                <w:szCs w:val="24"/>
                <w:lang w:eastAsia="ru-RU"/>
              </w:rPr>
              <w:t>БашЉортостан республи</w:t>
            </w:r>
            <w:r w:rsidR="00AF1EFD" w:rsidRPr="000B42A0">
              <w:rPr>
                <w:rFonts w:ascii="NewtonITT" w:eastAsia="Arial Unicode MS" w:hAnsi="NewtonITT"/>
                <w:b/>
                <w:sz w:val="24"/>
                <w:szCs w:val="24"/>
                <w:lang w:eastAsia="ru-RU"/>
              </w:rPr>
              <w:t>К</w:t>
            </w:r>
            <w:r w:rsidR="00AF1EFD" w:rsidRPr="000B42A0">
              <w:rPr>
                <w:rFonts w:ascii="NewtonITT" w:eastAsia="Arial Unicode MS" w:hAnsi="NewtonITT"/>
                <w:b/>
                <w:caps/>
                <w:sz w:val="24"/>
                <w:szCs w:val="24"/>
                <w:lang w:eastAsia="ru-RU"/>
              </w:rPr>
              <w:t>а</w:t>
            </w:r>
            <w:r w:rsidR="00AF1EFD" w:rsidRPr="000B42A0">
              <w:rPr>
                <w:rFonts w:ascii="NewtonITT" w:eastAsia="Arial Unicode MS" w:hAnsi="NewtonITT"/>
                <w:b/>
                <w:bCs/>
                <w:sz w:val="24"/>
                <w:szCs w:val="24"/>
                <w:lang w:eastAsia="ru-RU"/>
              </w:rPr>
              <w:t>h</w:t>
            </w:r>
            <w:r w:rsidR="00AF1EFD" w:rsidRPr="000B42A0">
              <w:rPr>
                <w:rFonts w:ascii="NewtonITT" w:eastAsia="Arial Unicode MS" w:hAnsi="NewtonITT"/>
                <w:b/>
                <w:caps/>
                <w:sz w:val="24"/>
                <w:szCs w:val="24"/>
                <w:lang w:eastAsia="ru-RU"/>
              </w:rPr>
              <w:t>ы</w:t>
            </w:r>
          </w:p>
          <w:p w14:paraId="57FF79D9" w14:textId="77777777" w:rsidR="00AF1EFD" w:rsidRPr="000B42A0" w:rsidRDefault="00AF1EFD" w:rsidP="00BB6475">
            <w:pPr>
              <w:widowControl w:val="0"/>
              <w:tabs>
                <w:tab w:val="left" w:pos="0"/>
              </w:tabs>
              <w:autoSpaceDE w:val="0"/>
              <w:autoSpaceDN w:val="0"/>
              <w:spacing w:after="0" w:line="240" w:lineRule="auto"/>
              <w:jc w:val="center"/>
              <w:rPr>
                <w:rFonts w:ascii="NewtonITT" w:eastAsia="Arial Unicode MS" w:hAnsi="NewtonITT"/>
                <w:b/>
                <w:sz w:val="24"/>
                <w:szCs w:val="24"/>
                <w:lang w:eastAsia="ru-RU"/>
              </w:rPr>
            </w:pPr>
            <w:r w:rsidRPr="000B42A0">
              <w:rPr>
                <w:rFonts w:ascii="NewtonITT" w:eastAsia="Arial Unicode MS" w:hAnsi="NewtonITT"/>
                <w:b/>
                <w:sz w:val="24"/>
                <w:szCs w:val="24"/>
                <w:lang w:eastAsia="ru-RU"/>
              </w:rPr>
              <w:t>ОКТЯБРЬСКИЙ ЉАЛА</w:t>
            </w:r>
            <w:r w:rsidRPr="000B42A0">
              <w:rPr>
                <w:rFonts w:ascii="NewtonITT" w:eastAsia="Arial Unicode MS" w:hAnsi="NewtonITT"/>
                <w:b/>
                <w:sz w:val="24"/>
                <w:szCs w:val="24"/>
                <w:lang w:val="en-US" w:eastAsia="ru-RU"/>
              </w:rPr>
              <w:t>h</w:t>
            </w:r>
            <w:r w:rsidRPr="000B42A0">
              <w:rPr>
                <w:rFonts w:ascii="NewtonITT" w:eastAsia="Arial Unicode MS" w:hAnsi="NewtonITT"/>
                <w:b/>
                <w:sz w:val="24"/>
                <w:szCs w:val="24"/>
                <w:lang w:eastAsia="ru-RU"/>
              </w:rPr>
              <w:t>Ы</w:t>
            </w:r>
          </w:p>
          <w:p w14:paraId="7EF2680C" w14:textId="77777777" w:rsidR="00AF1EFD" w:rsidRPr="000B42A0" w:rsidRDefault="00AF1EFD" w:rsidP="00BB6475">
            <w:pPr>
              <w:widowControl w:val="0"/>
              <w:tabs>
                <w:tab w:val="left" w:pos="0"/>
              </w:tabs>
              <w:autoSpaceDE w:val="0"/>
              <w:autoSpaceDN w:val="0"/>
              <w:spacing w:after="0" w:line="240" w:lineRule="auto"/>
              <w:jc w:val="center"/>
              <w:rPr>
                <w:rFonts w:ascii="NewtonITT" w:eastAsia="Arial Unicode MS" w:hAnsi="NewtonITT"/>
                <w:b/>
                <w:caps/>
                <w:sz w:val="24"/>
                <w:szCs w:val="24"/>
                <w:lang w:eastAsia="ru-RU"/>
              </w:rPr>
            </w:pPr>
            <w:r w:rsidRPr="000B42A0">
              <w:rPr>
                <w:rFonts w:ascii="NewtonITT" w:eastAsia="Arial Unicode MS" w:hAnsi="NewtonITT"/>
                <w:b/>
                <w:caps/>
                <w:sz w:val="24"/>
                <w:szCs w:val="24"/>
                <w:lang w:eastAsia="ru-RU"/>
              </w:rPr>
              <w:t>Љала округы Советы</w:t>
            </w:r>
          </w:p>
          <w:p w14:paraId="5E02BD54" w14:textId="77777777" w:rsidR="0000646C" w:rsidRPr="000B42A0" w:rsidRDefault="0000646C" w:rsidP="00BB6475">
            <w:pPr>
              <w:widowControl w:val="0"/>
              <w:tabs>
                <w:tab w:val="left" w:pos="0"/>
              </w:tabs>
              <w:autoSpaceDE w:val="0"/>
              <w:autoSpaceDN w:val="0"/>
              <w:spacing w:after="0" w:line="240" w:lineRule="auto"/>
              <w:jc w:val="center"/>
              <w:rPr>
                <w:rFonts w:ascii="NewtonITT" w:eastAsia="Arial Unicode MS" w:hAnsi="NewtonITT"/>
                <w:sz w:val="24"/>
                <w:szCs w:val="24"/>
                <w:lang w:eastAsia="ru-RU"/>
              </w:rPr>
            </w:pPr>
          </w:p>
          <w:p w14:paraId="2A2634DB" w14:textId="70AF698D" w:rsidR="00AF1EFD" w:rsidRPr="000B42A0" w:rsidRDefault="00AF1EFD" w:rsidP="00BB6475">
            <w:pPr>
              <w:widowControl w:val="0"/>
              <w:tabs>
                <w:tab w:val="left" w:pos="0"/>
              </w:tabs>
              <w:autoSpaceDE w:val="0"/>
              <w:autoSpaceDN w:val="0"/>
              <w:spacing w:after="0" w:line="240" w:lineRule="auto"/>
              <w:jc w:val="center"/>
              <w:rPr>
                <w:rFonts w:ascii="NewtonITT" w:eastAsia="Arial Unicode MS" w:hAnsi="NewtonITT"/>
                <w:sz w:val="24"/>
                <w:szCs w:val="24"/>
                <w:lang w:eastAsia="ru-RU"/>
              </w:rPr>
            </w:pPr>
            <w:r w:rsidRPr="000B42A0">
              <w:rPr>
                <w:rFonts w:ascii="NewtonITT" w:eastAsia="Arial Unicode MS" w:hAnsi="NewtonITT"/>
                <w:sz w:val="24"/>
                <w:szCs w:val="24"/>
                <w:lang w:eastAsia="ru-RU"/>
              </w:rPr>
              <w:t xml:space="preserve">452620, Октябрьский ҡалаhы, </w:t>
            </w:r>
          </w:p>
          <w:p w14:paraId="16C67A45" w14:textId="77777777" w:rsidR="00AF1EFD" w:rsidRPr="000B42A0" w:rsidRDefault="00AF1EFD" w:rsidP="00BB6475">
            <w:pPr>
              <w:widowControl w:val="0"/>
              <w:tabs>
                <w:tab w:val="left" w:pos="0"/>
              </w:tabs>
              <w:autoSpaceDE w:val="0"/>
              <w:autoSpaceDN w:val="0"/>
              <w:spacing w:after="0" w:line="240" w:lineRule="auto"/>
              <w:jc w:val="center"/>
              <w:rPr>
                <w:rFonts w:ascii="NewtonITT" w:eastAsia="Arial Unicode MS" w:hAnsi="NewtonITT"/>
                <w:sz w:val="24"/>
                <w:szCs w:val="24"/>
                <w:lang w:eastAsia="ru-RU"/>
              </w:rPr>
            </w:pPr>
            <w:r w:rsidRPr="000B42A0">
              <w:rPr>
                <w:rFonts w:ascii="NewtonITT" w:eastAsia="Arial Unicode MS" w:hAnsi="NewtonITT"/>
                <w:sz w:val="24"/>
                <w:szCs w:val="24"/>
                <w:lang w:eastAsia="ru-RU"/>
              </w:rPr>
              <w:t>Чапаев урамы, 23</w:t>
            </w:r>
          </w:p>
        </w:tc>
        <w:tc>
          <w:tcPr>
            <w:tcW w:w="1307" w:type="dxa"/>
            <w:tcBorders>
              <w:top w:val="nil"/>
              <w:left w:val="nil"/>
              <w:bottom w:val="thinThickSmallGap" w:sz="24" w:space="0" w:color="auto"/>
              <w:right w:val="nil"/>
            </w:tcBorders>
          </w:tcPr>
          <w:p w14:paraId="574D7232" w14:textId="77777777" w:rsidR="00AF1EFD" w:rsidRPr="000B42A0" w:rsidRDefault="00AF1EFD" w:rsidP="00BB6475">
            <w:pPr>
              <w:widowControl w:val="0"/>
              <w:tabs>
                <w:tab w:val="left" w:pos="0"/>
                <w:tab w:val="left" w:pos="5103"/>
              </w:tabs>
              <w:autoSpaceDE w:val="0"/>
              <w:autoSpaceDN w:val="0"/>
              <w:spacing w:after="0" w:line="240" w:lineRule="auto"/>
              <w:jc w:val="center"/>
              <w:rPr>
                <w:rFonts w:ascii="NewtonITT" w:eastAsia="Arial Unicode MS" w:hAnsi="NewtonITT"/>
                <w:sz w:val="24"/>
                <w:szCs w:val="24"/>
                <w:lang w:eastAsia="ru-RU"/>
              </w:rPr>
            </w:pPr>
            <w:r w:rsidRPr="000B42A0">
              <w:rPr>
                <w:rFonts w:ascii="NewtonITT" w:eastAsia="Arial Unicode MS" w:hAnsi="NewtonITT"/>
                <w:noProof/>
                <w:sz w:val="24"/>
                <w:szCs w:val="24"/>
                <w:lang w:eastAsia="ru-RU"/>
              </w:rPr>
              <w:drawing>
                <wp:inline distT="0" distB="0" distL="0" distR="0" wp14:anchorId="183FCE00" wp14:editId="62CE9F81">
                  <wp:extent cx="638175" cy="66675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4678" w:type="dxa"/>
            <w:tcBorders>
              <w:top w:val="nil"/>
              <w:left w:val="nil"/>
              <w:bottom w:val="thinThickSmallGap" w:sz="24" w:space="0" w:color="auto"/>
              <w:right w:val="nil"/>
            </w:tcBorders>
          </w:tcPr>
          <w:p w14:paraId="5122CCCB" w14:textId="0124F3D0" w:rsidR="00AF1EFD" w:rsidRPr="000B42A0" w:rsidRDefault="001F3CAF" w:rsidP="00BB6475">
            <w:pPr>
              <w:widowControl w:val="0"/>
              <w:tabs>
                <w:tab w:val="left" w:pos="0"/>
              </w:tabs>
              <w:autoSpaceDE w:val="0"/>
              <w:autoSpaceDN w:val="0"/>
              <w:spacing w:after="0" w:line="240" w:lineRule="auto"/>
              <w:jc w:val="center"/>
              <w:rPr>
                <w:rFonts w:ascii="NewtonITT" w:eastAsia="Arial Unicode MS" w:hAnsi="NewtonITT"/>
                <w:b/>
                <w:caps/>
                <w:sz w:val="24"/>
                <w:szCs w:val="24"/>
                <w:lang w:eastAsia="ru-RU"/>
              </w:rPr>
            </w:pPr>
            <w:r w:rsidRPr="000B42A0">
              <w:rPr>
                <w:rFonts w:ascii="NewtonITT" w:eastAsia="Arial Unicode MS" w:hAnsi="NewtonITT"/>
                <w:b/>
                <w:caps/>
                <w:sz w:val="24"/>
                <w:szCs w:val="24"/>
                <w:lang w:eastAsia="ru-RU"/>
              </w:rPr>
              <w:t>РЕСПУБЛИКА БАШКОРТОСТАН</w:t>
            </w:r>
          </w:p>
          <w:p w14:paraId="3F175F6A" w14:textId="77777777" w:rsidR="00AF1EFD" w:rsidRPr="000B42A0" w:rsidRDefault="00AF1EFD" w:rsidP="00BB6475">
            <w:pPr>
              <w:keepNext/>
              <w:widowControl w:val="0"/>
              <w:shd w:val="clear" w:color="auto" w:fill="FFFFFF"/>
              <w:tabs>
                <w:tab w:val="left" w:pos="0"/>
              </w:tabs>
              <w:autoSpaceDE w:val="0"/>
              <w:autoSpaceDN w:val="0"/>
              <w:spacing w:after="0" w:line="240" w:lineRule="auto"/>
              <w:jc w:val="center"/>
              <w:outlineLvl w:val="2"/>
              <w:rPr>
                <w:rFonts w:ascii="NewtonITT" w:eastAsia="Arial Unicode MS" w:hAnsi="NewtonITT"/>
                <w:b/>
                <w:color w:val="000000"/>
                <w:spacing w:val="-5"/>
                <w:sz w:val="24"/>
                <w:szCs w:val="24"/>
                <w:lang w:eastAsia="ru-RU"/>
              </w:rPr>
            </w:pPr>
            <w:r w:rsidRPr="000B42A0">
              <w:rPr>
                <w:rFonts w:ascii="NewtonITT" w:eastAsia="Arial Unicode MS" w:hAnsi="NewtonITT"/>
                <w:b/>
                <w:color w:val="000000"/>
                <w:spacing w:val="-5"/>
                <w:sz w:val="24"/>
                <w:szCs w:val="24"/>
                <w:lang w:eastAsia="ru-RU"/>
              </w:rPr>
              <w:t>СОВЕТ ГОРОДСКОГО ОКРУГА</w:t>
            </w:r>
          </w:p>
          <w:p w14:paraId="7EB42CE9" w14:textId="77777777" w:rsidR="00AF1EFD" w:rsidRPr="000B42A0" w:rsidRDefault="00AF1EFD" w:rsidP="00BB6475">
            <w:pPr>
              <w:keepNext/>
              <w:widowControl w:val="0"/>
              <w:shd w:val="clear" w:color="auto" w:fill="FFFFFF"/>
              <w:tabs>
                <w:tab w:val="left" w:pos="0"/>
              </w:tabs>
              <w:autoSpaceDE w:val="0"/>
              <w:autoSpaceDN w:val="0"/>
              <w:spacing w:after="0" w:line="240" w:lineRule="auto"/>
              <w:jc w:val="center"/>
              <w:outlineLvl w:val="2"/>
              <w:rPr>
                <w:rFonts w:ascii="NewtonITT" w:eastAsia="Arial Unicode MS" w:hAnsi="NewtonITT"/>
                <w:b/>
                <w:color w:val="000000"/>
                <w:spacing w:val="-5"/>
                <w:sz w:val="24"/>
                <w:szCs w:val="24"/>
                <w:lang w:eastAsia="ru-RU"/>
              </w:rPr>
            </w:pPr>
            <w:r w:rsidRPr="000B42A0">
              <w:rPr>
                <w:rFonts w:ascii="NewtonITT" w:eastAsia="Arial Unicode MS" w:hAnsi="NewtonITT"/>
                <w:b/>
                <w:color w:val="000000"/>
                <w:spacing w:val="-5"/>
                <w:sz w:val="24"/>
                <w:szCs w:val="24"/>
                <w:lang w:eastAsia="ru-RU"/>
              </w:rPr>
              <w:t>ГОРОД ОКТЯБРЬСКИЙ</w:t>
            </w:r>
          </w:p>
          <w:p w14:paraId="612BEAD1" w14:textId="77777777" w:rsidR="00AF1EFD" w:rsidRPr="000B42A0" w:rsidRDefault="00AF1EFD" w:rsidP="00BB6475">
            <w:pPr>
              <w:keepNext/>
              <w:widowControl w:val="0"/>
              <w:shd w:val="clear" w:color="auto" w:fill="FFFFFF"/>
              <w:tabs>
                <w:tab w:val="left" w:pos="0"/>
              </w:tabs>
              <w:autoSpaceDE w:val="0"/>
              <w:autoSpaceDN w:val="0"/>
              <w:spacing w:after="0" w:line="240" w:lineRule="auto"/>
              <w:jc w:val="center"/>
              <w:outlineLvl w:val="2"/>
              <w:rPr>
                <w:rFonts w:ascii="NewtonITT" w:eastAsia="Arial Unicode MS" w:hAnsi="NewtonITT"/>
                <w:b/>
                <w:color w:val="000000"/>
                <w:spacing w:val="-5"/>
                <w:sz w:val="24"/>
                <w:szCs w:val="24"/>
                <w:lang w:eastAsia="ru-RU"/>
              </w:rPr>
            </w:pPr>
          </w:p>
          <w:p w14:paraId="5835EE75" w14:textId="77777777" w:rsidR="00AF1EFD" w:rsidRPr="000B42A0" w:rsidRDefault="00AF1EFD" w:rsidP="00BB6475">
            <w:pPr>
              <w:widowControl w:val="0"/>
              <w:tabs>
                <w:tab w:val="left" w:pos="0"/>
                <w:tab w:val="left" w:pos="5103"/>
              </w:tabs>
              <w:autoSpaceDE w:val="0"/>
              <w:autoSpaceDN w:val="0"/>
              <w:spacing w:after="0" w:line="240" w:lineRule="auto"/>
              <w:jc w:val="center"/>
              <w:rPr>
                <w:rFonts w:ascii="NewtonITT" w:eastAsia="Arial Unicode MS" w:hAnsi="NewtonITT"/>
                <w:sz w:val="24"/>
                <w:szCs w:val="24"/>
                <w:lang w:eastAsia="ru-RU"/>
              </w:rPr>
            </w:pPr>
            <w:r w:rsidRPr="000B42A0">
              <w:rPr>
                <w:rFonts w:ascii="NewtonITT" w:eastAsia="Arial Unicode MS" w:hAnsi="NewtonITT"/>
                <w:sz w:val="24"/>
                <w:szCs w:val="24"/>
                <w:lang w:eastAsia="ru-RU"/>
              </w:rPr>
              <w:t xml:space="preserve">452620, город Октябрьский, </w:t>
            </w:r>
          </w:p>
          <w:p w14:paraId="2809E0BD" w14:textId="77777777" w:rsidR="00AF1EFD" w:rsidRPr="000B42A0" w:rsidRDefault="00AF1EFD" w:rsidP="00BB6475">
            <w:pPr>
              <w:widowControl w:val="0"/>
              <w:tabs>
                <w:tab w:val="left" w:pos="0"/>
                <w:tab w:val="left" w:pos="5103"/>
              </w:tabs>
              <w:autoSpaceDE w:val="0"/>
              <w:autoSpaceDN w:val="0"/>
              <w:spacing w:after="0" w:line="240" w:lineRule="auto"/>
              <w:jc w:val="center"/>
              <w:rPr>
                <w:rFonts w:ascii="NewtonITT" w:eastAsia="Arial Unicode MS" w:hAnsi="NewtonITT"/>
                <w:sz w:val="24"/>
                <w:szCs w:val="24"/>
                <w:lang w:eastAsia="ru-RU"/>
              </w:rPr>
            </w:pPr>
            <w:r w:rsidRPr="000B42A0">
              <w:rPr>
                <w:rFonts w:ascii="NewtonITT" w:eastAsia="Arial Unicode MS" w:hAnsi="NewtonITT"/>
                <w:sz w:val="24"/>
                <w:szCs w:val="24"/>
                <w:lang w:eastAsia="ru-RU"/>
              </w:rPr>
              <w:t>улица Чапаева, 23</w:t>
            </w:r>
          </w:p>
        </w:tc>
      </w:tr>
    </w:tbl>
    <w:p w14:paraId="3503997E" w14:textId="1D15E754" w:rsidR="009D2BBF" w:rsidRPr="000E4951" w:rsidRDefault="009D2BBF" w:rsidP="000E4951">
      <w:pPr>
        <w:tabs>
          <w:tab w:val="right" w:pos="9638"/>
        </w:tabs>
        <w:suppressAutoHyphens/>
        <w:spacing w:after="0" w:line="240" w:lineRule="auto"/>
        <w:ind w:firstLine="708"/>
        <w:rPr>
          <w:rFonts w:ascii="Times New Roman" w:eastAsia="Times New Roman" w:hAnsi="Times New Roman"/>
          <w:b/>
          <w:sz w:val="24"/>
          <w:szCs w:val="24"/>
          <w:lang w:val="ba-RU" w:eastAsia="ar-SA"/>
        </w:rPr>
      </w:pPr>
      <w:r w:rsidRPr="000E4951">
        <w:rPr>
          <w:rFonts w:ascii="Times New Roman" w:eastAsia="Times New Roman" w:hAnsi="Times New Roman"/>
          <w:b/>
          <w:sz w:val="24"/>
          <w:szCs w:val="24"/>
          <w:lang w:eastAsia="ar-SA"/>
        </w:rPr>
        <w:t xml:space="preserve">                  </w:t>
      </w:r>
      <w:r w:rsidR="0076538C" w:rsidRPr="000E4951">
        <w:rPr>
          <w:rFonts w:ascii="Times New Roman" w:eastAsia="Times New Roman" w:hAnsi="Times New Roman"/>
          <w:b/>
          <w:sz w:val="24"/>
          <w:szCs w:val="24"/>
          <w:lang w:val="ba-RU" w:eastAsia="ar-SA"/>
        </w:rPr>
        <w:t xml:space="preserve">                          </w:t>
      </w:r>
      <w:r w:rsidR="000E4951">
        <w:rPr>
          <w:rFonts w:ascii="Times New Roman" w:eastAsia="Times New Roman" w:hAnsi="Times New Roman"/>
          <w:b/>
          <w:sz w:val="24"/>
          <w:szCs w:val="24"/>
          <w:lang w:val="ba-RU" w:eastAsia="ar-SA"/>
        </w:rPr>
        <w:t xml:space="preserve"> </w:t>
      </w:r>
      <w:r w:rsidR="0076538C" w:rsidRPr="000E4951">
        <w:rPr>
          <w:rFonts w:ascii="Times New Roman" w:eastAsia="Times New Roman" w:hAnsi="Times New Roman"/>
          <w:b/>
          <w:sz w:val="24"/>
          <w:szCs w:val="24"/>
          <w:lang w:val="ba-RU" w:eastAsia="ar-SA"/>
        </w:rPr>
        <w:t xml:space="preserve">         </w:t>
      </w:r>
      <w:r w:rsidRPr="000E4951">
        <w:rPr>
          <w:rFonts w:ascii="Times New Roman" w:eastAsia="Times New Roman" w:hAnsi="Times New Roman"/>
          <w:b/>
          <w:sz w:val="24"/>
          <w:szCs w:val="24"/>
          <w:lang w:eastAsia="ar-SA"/>
        </w:rPr>
        <w:t xml:space="preserve">   Пятый созыв                                 </w:t>
      </w:r>
      <w:r w:rsidR="001B758C">
        <w:rPr>
          <w:rFonts w:ascii="Times New Roman" w:eastAsia="Times New Roman" w:hAnsi="Times New Roman"/>
          <w:b/>
          <w:sz w:val="24"/>
          <w:szCs w:val="24"/>
          <w:lang w:val="ba-RU" w:eastAsia="ar-SA"/>
        </w:rPr>
        <w:t xml:space="preserve">                  </w:t>
      </w:r>
    </w:p>
    <w:p w14:paraId="66243410" w14:textId="0BFB8B6F" w:rsidR="009D2BBF" w:rsidRPr="009D2BBF" w:rsidRDefault="009D2BBF" w:rsidP="000E4951">
      <w:pPr>
        <w:widowControl w:val="0"/>
        <w:suppressAutoHyphens/>
        <w:autoSpaceDE w:val="0"/>
        <w:spacing w:after="0" w:line="240" w:lineRule="auto"/>
        <w:rPr>
          <w:rFonts w:ascii="Times New Roman" w:eastAsia="Times New Roman" w:hAnsi="Times New Roman"/>
          <w:b/>
          <w:sz w:val="24"/>
          <w:szCs w:val="24"/>
          <w:lang w:eastAsia="ar-SA"/>
        </w:rPr>
      </w:pPr>
      <w:r w:rsidRPr="009D2BBF">
        <w:rPr>
          <w:rFonts w:ascii="Times New Roman" w:eastAsia="Times New Roman" w:hAnsi="Times New Roman"/>
          <w:b/>
          <w:sz w:val="24"/>
          <w:szCs w:val="24"/>
          <w:lang w:eastAsia="ar-SA"/>
        </w:rPr>
        <w:t xml:space="preserve">                                          </w:t>
      </w:r>
      <w:r w:rsidR="000E4951">
        <w:rPr>
          <w:rFonts w:ascii="Times New Roman" w:eastAsia="Times New Roman" w:hAnsi="Times New Roman"/>
          <w:b/>
          <w:sz w:val="24"/>
          <w:szCs w:val="24"/>
          <w:lang w:val="ba-RU" w:eastAsia="ar-SA"/>
        </w:rPr>
        <w:t xml:space="preserve"> </w:t>
      </w:r>
      <w:r w:rsidRPr="009D2BBF">
        <w:rPr>
          <w:rFonts w:ascii="Times New Roman" w:eastAsia="Times New Roman" w:hAnsi="Times New Roman"/>
          <w:b/>
          <w:sz w:val="24"/>
          <w:szCs w:val="24"/>
          <w:lang w:eastAsia="ar-SA"/>
        </w:rPr>
        <w:t xml:space="preserve">             Тридцать шестое заседание</w:t>
      </w:r>
    </w:p>
    <w:p w14:paraId="314E4C08" w14:textId="51D49143" w:rsidR="00AF1EFD" w:rsidRPr="00E6291F" w:rsidRDefault="00FD27F0" w:rsidP="00BB6475">
      <w:pPr>
        <w:tabs>
          <w:tab w:val="left" w:pos="0"/>
        </w:tabs>
        <w:rPr>
          <w:b/>
        </w:rPr>
      </w:pPr>
      <w:r w:rsidRPr="00E6291F">
        <w:rPr>
          <w:rFonts w:ascii="Times New Roman" w:eastAsia="Arial Unicode MS" w:hAnsi="Times New Roman"/>
          <w:b/>
          <w:color w:val="000000"/>
          <w:sz w:val="24"/>
          <w:szCs w:val="24"/>
          <w:lang w:eastAsia="ru-RU"/>
        </w:rPr>
        <w:t xml:space="preserve"> </w:t>
      </w:r>
    </w:p>
    <w:tbl>
      <w:tblPr>
        <w:tblW w:w="9924" w:type="dxa"/>
        <w:tblInd w:w="108" w:type="dxa"/>
        <w:tblLayout w:type="fixed"/>
        <w:tblLook w:val="0000" w:firstRow="0" w:lastRow="0" w:firstColumn="0" w:lastColumn="0" w:noHBand="0" w:noVBand="0"/>
      </w:tblPr>
      <w:tblGrid>
        <w:gridCol w:w="5154"/>
        <w:gridCol w:w="4770"/>
      </w:tblGrid>
      <w:tr w:rsidR="00AF1EFD" w:rsidRPr="0048252A" w14:paraId="735CBA23" w14:textId="77777777" w:rsidTr="001939EE">
        <w:trPr>
          <w:trHeight w:val="560"/>
        </w:trPr>
        <w:tc>
          <w:tcPr>
            <w:tcW w:w="5154" w:type="dxa"/>
          </w:tcPr>
          <w:p w14:paraId="23C78FDF" w14:textId="5864B2B0" w:rsidR="00AF1EFD" w:rsidRPr="000B42A0" w:rsidRDefault="00AF1EFD" w:rsidP="00BB6475">
            <w:pPr>
              <w:widowControl w:val="0"/>
              <w:tabs>
                <w:tab w:val="left" w:pos="0"/>
              </w:tabs>
              <w:suppressAutoHyphens/>
              <w:autoSpaceDE w:val="0"/>
              <w:snapToGrid w:val="0"/>
              <w:rPr>
                <w:rFonts w:ascii="Times New Roman" w:hAnsi="Times New Roman"/>
                <w:b/>
                <w:w w:val="150"/>
                <w:sz w:val="28"/>
                <w:szCs w:val="28"/>
                <w:lang w:eastAsia="ar-SA"/>
              </w:rPr>
            </w:pPr>
            <w:r w:rsidRPr="000B42A0">
              <w:rPr>
                <w:rFonts w:ascii="NewtonITT" w:hAnsi="NewtonITT"/>
                <w:b/>
                <w:w w:val="150"/>
                <w:sz w:val="28"/>
                <w:szCs w:val="28"/>
                <w:lang w:val="ba-RU" w:eastAsia="ar-SA"/>
              </w:rPr>
              <w:t xml:space="preserve">    </w:t>
            </w:r>
            <w:r w:rsidR="000B42A0" w:rsidRPr="000B42A0">
              <w:rPr>
                <w:rFonts w:ascii="NewtonITT" w:hAnsi="NewtonITT"/>
                <w:b/>
                <w:w w:val="150"/>
                <w:sz w:val="28"/>
                <w:szCs w:val="28"/>
                <w:lang w:val="ba-RU" w:eastAsia="ar-SA"/>
              </w:rPr>
              <w:t xml:space="preserve">        </w:t>
            </w:r>
            <w:r w:rsidRPr="000B42A0">
              <w:rPr>
                <w:rFonts w:ascii="NewtonITT" w:hAnsi="NewtonITT"/>
                <w:b/>
                <w:w w:val="150"/>
                <w:sz w:val="28"/>
                <w:szCs w:val="28"/>
                <w:lang w:val="ba-RU" w:eastAsia="ar-SA"/>
              </w:rPr>
              <w:t xml:space="preserve"> Ҡ</w:t>
            </w:r>
            <w:r w:rsidRPr="000B42A0">
              <w:rPr>
                <w:rFonts w:ascii="NewtonITT" w:hAnsi="NewtonITT"/>
                <w:b/>
                <w:w w:val="150"/>
                <w:sz w:val="28"/>
                <w:szCs w:val="28"/>
                <w:lang w:eastAsia="ar-SA"/>
              </w:rPr>
              <w:t>арар</w:t>
            </w:r>
          </w:p>
        </w:tc>
        <w:tc>
          <w:tcPr>
            <w:tcW w:w="4770" w:type="dxa"/>
          </w:tcPr>
          <w:p w14:paraId="39E723FF" w14:textId="284ACB44" w:rsidR="00AF1EFD" w:rsidRPr="000B42A0" w:rsidRDefault="000B42A0" w:rsidP="00BB6475">
            <w:pPr>
              <w:widowControl w:val="0"/>
              <w:tabs>
                <w:tab w:val="left" w:pos="0"/>
              </w:tabs>
              <w:suppressAutoHyphens/>
              <w:autoSpaceDE w:val="0"/>
              <w:snapToGrid w:val="0"/>
              <w:jc w:val="center"/>
              <w:rPr>
                <w:rFonts w:ascii="NewtonITT" w:hAnsi="NewtonITT"/>
                <w:b/>
                <w:w w:val="150"/>
                <w:sz w:val="28"/>
                <w:szCs w:val="28"/>
                <w:lang w:eastAsia="ar-SA"/>
              </w:rPr>
            </w:pPr>
            <w:r w:rsidRPr="000B42A0">
              <w:rPr>
                <w:rFonts w:ascii="NewtonITT" w:hAnsi="NewtonITT"/>
                <w:b/>
                <w:w w:val="150"/>
                <w:sz w:val="28"/>
                <w:szCs w:val="28"/>
                <w:lang w:eastAsia="ar-SA"/>
              </w:rPr>
              <w:t xml:space="preserve">              </w:t>
            </w:r>
            <w:r w:rsidR="00AF1EFD" w:rsidRPr="000B42A0">
              <w:rPr>
                <w:rFonts w:ascii="NewtonITT" w:hAnsi="NewtonITT"/>
                <w:b/>
                <w:w w:val="150"/>
                <w:sz w:val="28"/>
                <w:szCs w:val="28"/>
                <w:lang w:eastAsia="ar-SA"/>
              </w:rPr>
              <w:t>Решение</w:t>
            </w:r>
          </w:p>
        </w:tc>
      </w:tr>
      <w:tr w:rsidR="00AF1EFD" w:rsidRPr="0048252A" w14:paraId="04957359" w14:textId="77777777" w:rsidTr="001939EE">
        <w:tc>
          <w:tcPr>
            <w:tcW w:w="9924" w:type="dxa"/>
            <w:gridSpan w:val="2"/>
          </w:tcPr>
          <w:p w14:paraId="58244EC3" w14:textId="550AD9AF" w:rsidR="009E3053" w:rsidRDefault="00AF1EFD" w:rsidP="000E4951">
            <w:pPr>
              <w:widowControl w:val="0"/>
              <w:tabs>
                <w:tab w:val="left" w:pos="0"/>
              </w:tabs>
              <w:suppressAutoHyphens/>
              <w:autoSpaceDE w:val="0"/>
              <w:snapToGrid w:val="0"/>
              <w:spacing w:after="0" w:line="240" w:lineRule="auto"/>
              <w:ind w:right="318" w:firstLine="709"/>
              <w:jc w:val="center"/>
              <w:rPr>
                <w:rFonts w:ascii="Times New Roman" w:hAnsi="Times New Roman"/>
                <w:b/>
                <w:sz w:val="24"/>
                <w:szCs w:val="24"/>
                <w:lang w:eastAsia="ru-RU"/>
              </w:rPr>
            </w:pPr>
            <w:r w:rsidRPr="000B42A0">
              <w:rPr>
                <w:rFonts w:ascii="Times New Roman" w:hAnsi="Times New Roman"/>
                <w:b/>
                <w:sz w:val="24"/>
                <w:szCs w:val="24"/>
                <w:lang w:eastAsia="ru-RU"/>
              </w:rPr>
              <w:t xml:space="preserve">О внесении изменений в </w:t>
            </w:r>
            <w:r w:rsidR="00E755B6">
              <w:rPr>
                <w:rFonts w:ascii="Times New Roman" w:hAnsi="Times New Roman"/>
                <w:b/>
                <w:sz w:val="24"/>
                <w:szCs w:val="24"/>
                <w:lang w:eastAsia="ru-RU"/>
              </w:rPr>
              <w:t>м</w:t>
            </w:r>
            <w:r w:rsidR="00B64C18" w:rsidRPr="000B42A0">
              <w:rPr>
                <w:rFonts w:ascii="Times New Roman" w:hAnsi="Times New Roman"/>
                <w:b/>
                <w:sz w:val="24"/>
                <w:szCs w:val="24"/>
                <w:lang w:eastAsia="ru-RU"/>
              </w:rPr>
              <w:t xml:space="preserve">естные нормативы градостроительного </w:t>
            </w:r>
            <w:r w:rsidR="001C43C5" w:rsidRPr="000B42A0">
              <w:rPr>
                <w:rFonts w:ascii="Times New Roman" w:hAnsi="Times New Roman"/>
                <w:b/>
                <w:sz w:val="24"/>
                <w:szCs w:val="24"/>
                <w:lang w:eastAsia="ru-RU"/>
              </w:rPr>
              <w:t>п</w:t>
            </w:r>
            <w:r w:rsidR="00B64C18" w:rsidRPr="000B42A0">
              <w:rPr>
                <w:rFonts w:ascii="Times New Roman" w:hAnsi="Times New Roman"/>
                <w:b/>
                <w:sz w:val="24"/>
                <w:szCs w:val="24"/>
                <w:lang w:eastAsia="ru-RU"/>
              </w:rPr>
              <w:t>роектирования</w:t>
            </w:r>
            <w:r w:rsidR="000B42A0" w:rsidRPr="000B42A0">
              <w:rPr>
                <w:rFonts w:ascii="Times New Roman" w:hAnsi="Times New Roman"/>
                <w:b/>
                <w:sz w:val="24"/>
                <w:szCs w:val="24"/>
                <w:lang w:eastAsia="ru-RU"/>
              </w:rPr>
              <w:t xml:space="preserve"> </w:t>
            </w:r>
            <w:r w:rsidRPr="000B42A0">
              <w:rPr>
                <w:rFonts w:ascii="Times New Roman" w:hAnsi="Times New Roman"/>
                <w:b/>
                <w:sz w:val="24"/>
                <w:szCs w:val="24"/>
                <w:lang w:eastAsia="ru-RU"/>
              </w:rPr>
              <w:t>городского округа город Октябрьский Республики Башкортостан, утвержденны</w:t>
            </w:r>
            <w:r w:rsidR="00E5335D">
              <w:rPr>
                <w:rFonts w:ascii="Times New Roman" w:hAnsi="Times New Roman"/>
                <w:b/>
                <w:sz w:val="24"/>
                <w:szCs w:val="24"/>
                <w:lang w:eastAsia="ru-RU"/>
              </w:rPr>
              <w:t>е</w:t>
            </w:r>
            <w:r w:rsidR="000B42A0" w:rsidRPr="000B42A0">
              <w:rPr>
                <w:rFonts w:ascii="Times New Roman" w:hAnsi="Times New Roman"/>
                <w:b/>
                <w:sz w:val="24"/>
                <w:szCs w:val="24"/>
                <w:lang w:eastAsia="ru-RU"/>
              </w:rPr>
              <w:t xml:space="preserve"> </w:t>
            </w:r>
            <w:r w:rsidRPr="000B42A0">
              <w:rPr>
                <w:rFonts w:ascii="Times New Roman" w:hAnsi="Times New Roman"/>
                <w:b/>
                <w:sz w:val="24"/>
                <w:szCs w:val="24"/>
                <w:lang w:eastAsia="ru-RU"/>
              </w:rPr>
              <w:t xml:space="preserve">решением Совета городского округа </w:t>
            </w:r>
            <w:r w:rsidR="00A97AEC" w:rsidRPr="000B42A0">
              <w:rPr>
                <w:rFonts w:ascii="Times New Roman" w:hAnsi="Times New Roman"/>
                <w:b/>
                <w:sz w:val="24"/>
                <w:szCs w:val="24"/>
                <w:lang w:eastAsia="ru-RU"/>
              </w:rPr>
              <w:t>город Октябрьский</w:t>
            </w:r>
          </w:p>
          <w:p w14:paraId="23BF7FC5" w14:textId="51B2EC69" w:rsidR="00AF1EFD" w:rsidRPr="000B42A0" w:rsidRDefault="00A97AEC" w:rsidP="000E4951">
            <w:pPr>
              <w:widowControl w:val="0"/>
              <w:tabs>
                <w:tab w:val="left" w:pos="0"/>
              </w:tabs>
              <w:suppressAutoHyphens/>
              <w:autoSpaceDE w:val="0"/>
              <w:snapToGrid w:val="0"/>
              <w:spacing w:after="0" w:line="240" w:lineRule="auto"/>
              <w:ind w:right="318" w:firstLine="709"/>
              <w:jc w:val="center"/>
              <w:rPr>
                <w:rFonts w:ascii="Times New Roman" w:hAnsi="Times New Roman"/>
                <w:b/>
                <w:sz w:val="24"/>
                <w:szCs w:val="24"/>
                <w:lang w:eastAsia="ru-RU"/>
              </w:rPr>
            </w:pPr>
            <w:r w:rsidRPr="000B42A0">
              <w:rPr>
                <w:rFonts w:ascii="Times New Roman" w:hAnsi="Times New Roman"/>
                <w:b/>
                <w:sz w:val="24"/>
                <w:szCs w:val="24"/>
                <w:lang w:eastAsia="ru-RU"/>
              </w:rPr>
              <w:t>Республики Башкортостан</w:t>
            </w:r>
            <w:r w:rsidR="00241E15" w:rsidRPr="000B42A0">
              <w:rPr>
                <w:rFonts w:ascii="Times New Roman" w:hAnsi="Times New Roman"/>
                <w:b/>
                <w:sz w:val="24"/>
                <w:szCs w:val="24"/>
                <w:lang w:eastAsia="ru-RU"/>
              </w:rPr>
              <w:t xml:space="preserve"> </w:t>
            </w:r>
            <w:r w:rsidR="00AF1EFD" w:rsidRPr="000B42A0">
              <w:rPr>
                <w:rFonts w:ascii="Times New Roman" w:hAnsi="Times New Roman"/>
                <w:b/>
                <w:sz w:val="24"/>
                <w:szCs w:val="24"/>
                <w:lang w:eastAsia="ru-RU"/>
              </w:rPr>
              <w:t>от</w:t>
            </w:r>
            <w:r w:rsidR="000B42A0" w:rsidRPr="000B42A0">
              <w:rPr>
                <w:rFonts w:ascii="Times New Roman" w:hAnsi="Times New Roman"/>
                <w:b/>
                <w:sz w:val="24"/>
                <w:szCs w:val="24"/>
                <w:lang w:eastAsia="ru-RU"/>
              </w:rPr>
              <w:t xml:space="preserve"> </w:t>
            </w:r>
            <w:r w:rsidR="00AF1EFD" w:rsidRPr="000B42A0">
              <w:rPr>
                <w:rFonts w:ascii="Times New Roman" w:hAnsi="Times New Roman"/>
                <w:b/>
                <w:sz w:val="24"/>
                <w:szCs w:val="24"/>
                <w:lang w:eastAsia="ru-RU"/>
              </w:rPr>
              <w:t>2</w:t>
            </w:r>
            <w:r w:rsidR="00B64C18" w:rsidRPr="000B42A0">
              <w:rPr>
                <w:rFonts w:ascii="Times New Roman" w:hAnsi="Times New Roman"/>
                <w:b/>
                <w:sz w:val="24"/>
                <w:szCs w:val="24"/>
                <w:lang w:eastAsia="ru-RU"/>
              </w:rPr>
              <w:t>3</w:t>
            </w:r>
            <w:r w:rsidR="00AF1EFD" w:rsidRPr="000B42A0">
              <w:rPr>
                <w:rFonts w:ascii="Times New Roman" w:hAnsi="Times New Roman"/>
                <w:b/>
                <w:sz w:val="24"/>
                <w:szCs w:val="24"/>
                <w:lang w:eastAsia="ru-RU"/>
              </w:rPr>
              <w:t>.</w:t>
            </w:r>
            <w:r w:rsidR="00B64C18" w:rsidRPr="000B42A0">
              <w:rPr>
                <w:rFonts w:ascii="Times New Roman" w:hAnsi="Times New Roman"/>
                <w:b/>
                <w:sz w:val="24"/>
                <w:szCs w:val="24"/>
                <w:lang w:eastAsia="ru-RU"/>
              </w:rPr>
              <w:t>11</w:t>
            </w:r>
            <w:r w:rsidR="00AF1EFD" w:rsidRPr="000B42A0">
              <w:rPr>
                <w:rFonts w:ascii="Times New Roman" w:hAnsi="Times New Roman"/>
                <w:b/>
                <w:sz w:val="24"/>
                <w:szCs w:val="24"/>
                <w:lang w:eastAsia="ru-RU"/>
              </w:rPr>
              <w:t>.2017 №1</w:t>
            </w:r>
            <w:r w:rsidR="00B64C18" w:rsidRPr="000B42A0">
              <w:rPr>
                <w:rFonts w:ascii="Times New Roman" w:hAnsi="Times New Roman"/>
                <w:b/>
                <w:sz w:val="24"/>
                <w:szCs w:val="24"/>
                <w:lang w:eastAsia="ru-RU"/>
              </w:rPr>
              <w:t>44</w:t>
            </w:r>
          </w:p>
        </w:tc>
      </w:tr>
    </w:tbl>
    <w:p w14:paraId="7476DB72" w14:textId="77489CB7" w:rsidR="00AF1EFD" w:rsidRDefault="00AF1EFD" w:rsidP="00BF7E79">
      <w:pPr>
        <w:widowControl w:val="0"/>
        <w:tabs>
          <w:tab w:val="left" w:pos="0"/>
        </w:tabs>
        <w:suppressAutoHyphens/>
        <w:autoSpaceDE w:val="0"/>
        <w:spacing w:after="0" w:line="240" w:lineRule="auto"/>
        <w:jc w:val="center"/>
        <w:rPr>
          <w:rFonts w:ascii="Times New Roman" w:hAnsi="Times New Roman"/>
          <w:sz w:val="24"/>
          <w:szCs w:val="24"/>
          <w:highlight w:val="yellow"/>
          <w:lang w:eastAsia="ar-SA"/>
        </w:rPr>
      </w:pPr>
    </w:p>
    <w:p w14:paraId="37B11550" w14:textId="7D11358E" w:rsidR="00E5335D" w:rsidRPr="00E755B6" w:rsidRDefault="00E5335D" w:rsidP="00E755B6">
      <w:pPr>
        <w:widowControl w:val="0"/>
        <w:tabs>
          <w:tab w:val="left" w:pos="0"/>
          <w:tab w:val="left" w:pos="567"/>
        </w:tabs>
        <w:suppressAutoHyphens/>
        <w:autoSpaceDE w:val="0"/>
        <w:spacing w:after="0" w:line="240" w:lineRule="auto"/>
        <w:ind w:firstLine="709"/>
        <w:jc w:val="both"/>
        <w:rPr>
          <w:rFonts w:ascii="Times New Roman" w:hAnsi="Times New Roman"/>
          <w:sz w:val="24"/>
          <w:szCs w:val="24"/>
          <w:lang w:eastAsia="ar-SA"/>
        </w:rPr>
      </w:pPr>
      <w:r w:rsidRPr="00E5335D">
        <w:rPr>
          <w:rFonts w:ascii="Times New Roman" w:hAnsi="Times New Roman"/>
          <w:sz w:val="24"/>
          <w:szCs w:val="24"/>
          <w:lang w:eastAsia="ar-SA"/>
        </w:rPr>
        <w:t>В соответствии с</w:t>
      </w:r>
      <w:r w:rsidR="009E3053">
        <w:rPr>
          <w:rFonts w:ascii="Times New Roman" w:hAnsi="Times New Roman"/>
          <w:sz w:val="24"/>
          <w:szCs w:val="24"/>
          <w:lang w:eastAsia="ar-SA"/>
        </w:rPr>
        <w:t xml:space="preserve">о </w:t>
      </w:r>
      <w:r w:rsidRPr="00E5335D">
        <w:rPr>
          <w:rFonts w:ascii="Times New Roman" w:hAnsi="Times New Roman"/>
          <w:sz w:val="24"/>
          <w:szCs w:val="24"/>
          <w:lang w:eastAsia="ar-SA"/>
        </w:rPr>
        <w:t xml:space="preserve">ст. 29.4 Градостроительного кодекса Российской Федерации, ст. 16 Федерального закона от 06.10.2003 №131-ФЗ «Об общих принципах организации местного самоуправления в Российской Федерации», </w:t>
      </w:r>
      <w:r w:rsidR="00B0565C" w:rsidRPr="00B0565C">
        <w:rPr>
          <w:rFonts w:ascii="Times New Roman" w:hAnsi="Times New Roman"/>
          <w:sz w:val="24"/>
          <w:szCs w:val="24"/>
          <w:lang w:eastAsia="ar-SA"/>
        </w:rPr>
        <w:t>Республиканскими нормативами градостроительного проектирования, утвержденными приказом Министерства строительства и архитектуры Республики Башкортостан от 16.06.2021 №232,</w:t>
      </w:r>
      <w:r w:rsidR="00B0565C">
        <w:rPr>
          <w:rFonts w:ascii="Times New Roman" w:hAnsi="Times New Roman"/>
          <w:sz w:val="24"/>
          <w:szCs w:val="24"/>
          <w:lang w:eastAsia="ar-SA"/>
        </w:rPr>
        <w:t xml:space="preserve"> </w:t>
      </w:r>
      <w:r w:rsidR="000E4951">
        <w:rPr>
          <w:rFonts w:ascii="Times New Roman" w:hAnsi="Times New Roman"/>
          <w:sz w:val="24"/>
          <w:szCs w:val="24"/>
          <w:lang w:val="ba-RU" w:eastAsia="ar-SA"/>
        </w:rPr>
        <w:t>у</w:t>
      </w:r>
      <w:r w:rsidRPr="00E5335D">
        <w:rPr>
          <w:rFonts w:ascii="Times New Roman" w:hAnsi="Times New Roman"/>
          <w:sz w:val="24"/>
          <w:szCs w:val="24"/>
          <w:lang w:eastAsia="ar-SA"/>
        </w:rPr>
        <w:t>ставом городского округа город Октябрьский Республики Башкортостан</w:t>
      </w:r>
      <w:r w:rsidR="009E3053">
        <w:rPr>
          <w:rFonts w:ascii="Times New Roman" w:hAnsi="Times New Roman"/>
          <w:sz w:val="24"/>
          <w:szCs w:val="24"/>
          <w:lang w:eastAsia="ar-SA"/>
        </w:rPr>
        <w:t xml:space="preserve">, </w:t>
      </w:r>
      <w:r w:rsidR="00687A0F" w:rsidRPr="00E5335D">
        <w:rPr>
          <w:rFonts w:ascii="Times New Roman" w:hAnsi="Times New Roman"/>
          <w:sz w:val="24"/>
          <w:szCs w:val="24"/>
          <w:lang w:eastAsia="ar-SA"/>
        </w:rPr>
        <w:t>Совет городского округа город Октябрьский Республики Башкортостан</w:t>
      </w:r>
    </w:p>
    <w:p w14:paraId="7FC70EDF" w14:textId="77777777" w:rsidR="00AF1EFD" w:rsidRPr="000E4951" w:rsidRDefault="00AF1EFD" w:rsidP="00BB6475">
      <w:pPr>
        <w:widowControl w:val="0"/>
        <w:tabs>
          <w:tab w:val="left" w:pos="0"/>
        </w:tabs>
        <w:suppressAutoHyphens/>
        <w:autoSpaceDE w:val="0"/>
        <w:spacing w:after="0" w:line="240" w:lineRule="auto"/>
        <w:jc w:val="both"/>
        <w:rPr>
          <w:rFonts w:ascii="Times New Roman" w:hAnsi="Times New Roman"/>
          <w:sz w:val="20"/>
          <w:szCs w:val="20"/>
          <w:lang w:eastAsia="ar-SA"/>
        </w:rPr>
      </w:pPr>
    </w:p>
    <w:p w14:paraId="12928470" w14:textId="77777777" w:rsidR="00AF1EFD" w:rsidRPr="00970998" w:rsidRDefault="00AF1EFD" w:rsidP="00E5335D">
      <w:pPr>
        <w:widowControl w:val="0"/>
        <w:tabs>
          <w:tab w:val="left" w:pos="0"/>
        </w:tabs>
        <w:suppressAutoHyphens/>
        <w:autoSpaceDE w:val="0"/>
        <w:spacing w:after="0" w:line="240" w:lineRule="auto"/>
        <w:ind w:firstLine="709"/>
        <w:jc w:val="center"/>
        <w:rPr>
          <w:rFonts w:ascii="Times New Roman" w:hAnsi="Times New Roman"/>
          <w:sz w:val="24"/>
          <w:szCs w:val="24"/>
          <w:lang w:eastAsia="ar-SA"/>
        </w:rPr>
      </w:pPr>
      <w:r w:rsidRPr="000B42A0">
        <w:rPr>
          <w:rFonts w:ascii="Times New Roman" w:hAnsi="Times New Roman"/>
          <w:sz w:val="24"/>
          <w:szCs w:val="24"/>
          <w:lang w:eastAsia="ar-SA"/>
        </w:rPr>
        <w:t>Р Е Ш И Л:</w:t>
      </w:r>
    </w:p>
    <w:p w14:paraId="19EF873E" w14:textId="77777777" w:rsidR="00AF1EFD" w:rsidRPr="000E4951" w:rsidRDefault="00AF1EFD" w:rsidP="00BB6475">
      <w:pPr>
        <w:widowControl w:val="0"/>
        <w:tabs>
          <w:tab w:val="left" w:pos="0"/>
        </w:tabs>
        <w:suppressAutoHyphens/>
        <w:autoSpaceDE w:val="0"/>
        <w:spacing w:after="0" w:line="240" w:lineRule="auto"/>
        <w:jc w:val="both"/>
        <w:rPr>
          <w:rFonts w:ascii="Times New Roman" w:hAnsi="Times New Roman"/>
          <w:sz w:val="20"/>
          <w:szCs w:val="20"/>
          <w:lang w:eastAsia="ar-SA"/>
        </w:rPr>
      </w:pPr>
    </w:p>
    <w:p w14:paraId="2948739B" w14:textId="744CF701" w:rsidR="00523CF5" w:rsidRDefault="00734CD3" w:rsidP="00523CF5">
      <w:pPr>
        <w:pStyle w:val="a5"/>
        <w:numPr>
          <w:ilvl w:val="0"/>
          <w:numId w:val="1"/>
        </w:numPr>
        <w:tabs>
          <w:tab w:val="left" w:pos="0"/>
          <w:tab w:val="left" w:pos="993"/>
        </w:tabs>
        <w:suppressAutoHyphens/>
        <w:autoSpaceDE w:val="0"/>
        <w:spacing w:after="0" w:line="240" w:lineRule="auto"/>
        <w:ind w:left="0" w:firstLine="709"/>
        <w:jc w:val="both"/>
        <w:rPr>
          <w:rFonts w:ascii="Times New Roman" w:hAnsi="Times New Roman"/>
          <w:color w:val="000000"/>
          <w:sz w:val="24"/>
          <w:szCs w:val="24"/>
        </w:rPr>
      </w:pPr>
      <w:r w:rsidRPr="004F4381">
        <w:rPr>
          <w:rFonts w:ascii="Times New Roman" w:eastAsia="Times New Roman" w:hAnsi="Times New Roman"/>
          <w:color w:val="000000"/>
          <w:sz w:val="24"/>
          <w:szCs w:val="24"/>
        </w:rPr>
        <w:t xml:space="preserve">Внести в </w:t>
      </w:r>
      <w:r w:rsidR="00E755B6">
        <w:rPr>
          <w:rFonts w:ascii="Times New Roman" w:eastAsia="Times New Roman" w:hAnsi="Times New Roman"/>
          <w:color w:val="000000"/>
          <w:sz w:val="24"/>
          <w:szCs w:val="24"/>
        </w:rPr>
        <w:t>м</w:t>
      </w:r>
      <w:r w:rsidRPr="004F4381">
        <w:rPr>
          <w:rFonts w:ascii="Times New Roman" w:hAnsi="Times New Roman"/>
          <w:color w:val="000000"/>
          <w:sz w:val="24"/>
          <w:szCs w:val="24"/>
        </w:rPr>
        <w:t>естные нормативы градостроительного проектирования городского округа город Октябрьский Республики Башкортостан, утвержденные решением Совета городского округа город Октябрьский Республики Башкортостан от 23.11.2017 №144</w:t>
      </w:r>
      <w:r w:rsidR="00E755B6">
        <w:rPr>
          <w:rFonts w:ascii="Times New Roman" w:hAnsi="Times New Roman"/>
          <w:color w:val="000000"/>
          <w:sz w:val="24"/>
          <w:szCs w:val="24"/>
        </w:rPr>
        <w:t>,</w:t>
      </w:r>
      <w:r w:rsidR="00402865">
        <w:rPr>
          <w:rFonts w:ascii="Times New Roman" w:hAnsi="Times New Roman"/>
          <w:color w:val="000000"/>
          <w:sz w:val="24"/>
          <w:szCs w:val="24"/>
        </w:rPr>
        <w:t xml:space="preserve"> следующие изменения:</w:t>
      </w:r>
    </w:p>
    <w:p w14:paraId="2518DBFF" w14:textId="1DFBD392" w:rsidR="00402865" w:rsidRDefault="00402865" w:rsidP="00402865">
      <w:pPr>
        <w:pStyle w:val="a5"/>
        <w:numPr>
          <w:ilvl w:val="0"/>
          <w:numId w:val="59"/>
        </w:numPr>
        <w:tabs>
          <w:tab w:val="left" w:pos="0"/>
          <w:tab w:val="left" w:pos="993"/>
        </w:tabs>
        <w:suppressAutoHyphens/>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абзац</w:t>
      </w:r>
      <w:r w:rsidR="00E755B6">
        <w:rPr>
          <w:rFonts w:ascii="Times New Roman" w:hAnsi="Times New Roman"/>
          <w:color w:val="000000"/>
          <w:sz w:val="24"/>
          <w:szCs w:val="24"/>
        </w:rPr>
        <w:t>ы</w:t>
      </w:r>
      <w:r>
        <w:rPr>
          <w:rFonts w:ascii="Times New Roman" w:hAnsi="Times New Roman"/>
          <w:color w:val="000000"/>
          <w:sz w:val="24"/>
          <w:szCs w:val="24"/>
        </w:rPr>
        <w:t xml:space="preserve"> четвертый и пятый пункта 2.2.6.11 изложить в следующей редакции:</w:t>
      </w:r>
    </w:p>
    <w:p w14:paraId="1CE6985E" w14:textId="44692575" w:rsidR="00402865" w:rsidRDefault="00402865" w:rsidP="00402865">
      <w:pPr>
        <w:tabs>
          <w:tab w:val="left" w:pos="0"/>
          <w:tab w:val="left" w:pos="993"/>
        </w:tabs>
        <w:suppressAutoHyphens/>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402865">
        <w:rPr>
          <w:rFonts w:ascii="Times New Roman" w:hAnsi="Times New Roman"/>
          <w:color w:val="000000"/>
          <w:sz w:val="24"/>
          <w:szCs w:val="24"/>
        </w:rPr>
        <w:t>Тупиковые</w:t>
      </w:r>
      <w:r>
        <w:rPr>
          <w:rFonts w:ascii="Times New Roman" w:hAnsi="Times New Roman"/>
          <w:color w:val="000000"/>
          <w:sz w:val="24"/>
          <w:szCs w:val="24"/>
        </w:rPr>
        <w:t xml:space="preserve"> </w:t>
      </w:r>
      <w:r w:rsidRPr="00402865">
        <w:rPr>
          <w:rFonts w:ascii="Times New Roman" w:hAnsi="Times New Roman"/>
          <w:color w:val="000000"/>
          <w:sz w:val="24"/>
          <w:szCs w:val="24"/>
        </w:rPr>
        <w:t>проезды (подъезды) должны заканчиваться площадками для разворота пожарных автомобилей размером не менее чем 15 х 15 м. Максимальная протяженность тупикового проезда не должна превышать 150 м.</w:t>
      </w:r>
      <w:r>
        <w:rPr>
          <w:rFonts w:ascii="Times New Roman" w:hAnsi="Times New Roman"/>
          <w:color w:val="000000"/>
          <w:sz w:val="24"/>
          <w:szCs w:val="24"/>
        </w:rPr>
        <w:t xml:space="preserve"> </w:t>
      </w:r>
      <w:r w:rsidRPr="00402865">
        <w:rPr>
          <w:rFonts w:ascii="Times New Roman" w:hAnsi="Times New Roman"/>
          <w:color w:val="000000"/>
          <w:sz w:val="24"/>
          <w:szCs w:val="24"/>
        </w:rPr>
        <w:t>В случае, когда длина проезда для пожарных автомобилей превышает указанный размер необходимо предусмотреть еще одну или несколько площадок для разворота, расположенных на расстояниях не более 150 м друг от друга.</w:t>
      </w:r>
    </w:p>
    <w:p w14:paraId="10CEE22F" w14:textId="5838152E" w:rsidR="00402865" w:rsidRDefault="00402865" w:rsidP="00402865">
      <w:pPr>
        <w:tabs>
          <w:tab w:val="left" w:pos="0"/>
          <w:tab w:val="left" w:pos="993"/>
        </w:tabs>
        <w:suppressAutoHyphens/>
        <w:autoSpaceDE w:val="0"/>
        <w:spacing w:after="0" w:line="240" w:lineRule="auto"/>
        <w:ind w:firstLine="709"/>
        <w:jc w:val="both"/>
        <w:rPr>
          <w:rFonts w:ascii="Times New Roman" w:hAnsi="Times New Roman"/>
          <w:color w:val="000000"/>
          <w:sz w:val="24"/>
          <w:szCs w:val="24"/>
        </w:rPr>
      </w:pPr>
      <w:r w:rsidRPr="00402865">
        <w:rPr>
          <w:rFonts w:ascii="Times New Roman" w:hAnsi="Times New Roman"/>
          <w:color w:val="000000"/>
          <w:sz w:val="24"/>
          <w:szCs w:val="24"/>
        </w:rPr>
        <w:t>Сквозные проезды (арки) в зданиях и сооружениях должны быть шириной не менее 3,5 м, высотой не менее 4,5 м и располагаться не более чем через каждые 300 м, а в реконструируемых районах при застройке по периметру - не более чем через 180 м.</w:t>
      </w:r>
      <w:r>
        <w:rPr>
          <w:rFonts w:ascii="Times New Roman" w:hAnsi="Times New Roman"/>
          <w:color w:val="000000"/>
          <w:sz w:val="24"/>
          <w:szCs w:val="24"/>
        </w:rPr>
        <w:t xml:space="preserve"> </w:t>
      </w:r>
      <w:r w:rsidRPr="00402865">
        <w:rPr>
          <w:rFonts w:ascii="Times New Roman" w:hAnsi="Times New Roman"/>
          <w:color w:val="000000"/>
          <w:sz w:val="24"/>
          <w:szCs w:val="24"/>
        </w:rPr>
        <w:t>В исторической застройке поселений и городских округов допускается сохранять существующие размеры сквозных проездов (арок).</w:t>
      </w:r>
      <w:r>
        <w:rPr>
          <w:rFonts w:ascii="Times New Roman" w:hAnsi="Times New Roman"/>
          <w:color w:val="000000"/>
          <w:sz w:val="24"/>
          <w:szCs w:val="24"/>
        </w:rPr>
        <w:t>»;</w:t>
      </w:r>
    </w:p>
    <w:p w14:paraId="3583040F" w14:textId="11B787A1" w:rsidR="00732A81" w:rsidRDefault="00732A81" w:rsidP="00732A81">
      <w:pPr>
        <w:pStyle w:val="a5"/>
        <w:numPr>
          <w:ilvl w:val="0"/>
          <w:numId w:val="59"/>
        </w:numPr>
        <w:tabs>
          <w:tab w:val="left" w:pos="0"/>
          <w:tab w:val="left" w:pos="993"/>
        </w:tabs>
        <w:suppressAutoHyphens/>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пункт 3.5.3.25 изложить в следующей редакции:</w:t>
      </w:r>
    </w:p>
    <w:p w14:paraId="48DAF572" w14:textId="47530A25" w:rsidR="00732A81" w:rsidRDefault="00732A81" w:rsidP="00732A81">
      <w:pPr>
        <w:tabs>
          <w:tab w:val="left" w:pos="0"/>
          <w:tab w:val="left" w:pos="993"/>
        </w:tabs>
        <w:suppressAutoHyphens/>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554B87">
        <w:rPr>
          <w:rFonts w:ascii="Times New Roman" w:hAnsi="Times New Roman"/>
          <w:color w:val="000000"/>
          <w:sz w:val="24"/>
          <w:szCs w:val="24"/>
        </w:rPr>
        <w:t xml:space="preserve">3.5.3.25. </w:t>
      </w:r>
      <w:r w:rsidRPr="00732A81">
        <w:rPr>
          <w:rFonts w:ascii="Times New Roman" w:hAnsi="Times New Roman"/>
          <w:color w:val="000000"/>
          <w:sz w:val="24"/>
          <w:szCs w:val="24"/>
        </w:rPr>
        <w:t>В конце проезжих частей тупиковых улиц, дорог следует устраивать разворотные площадки, размеры которых проектируются с учетом габаритов транспортных средств в соответствии с СП 396.1325800 и радиуса разворота транспортных средств с учетом требований СП 4.13130.2016 (с изменениями), но не менее 15х15 м. При организации конечного пункта для разворота транспортных средств наземного пассажирского транспорта общего пользования расчетное транспортное средство принимается исходя из габаритов имеющегося и перспективного подвижного состава, при этом размеры территории должны позволять размещение разворотной площадки с центральным островком диаметром не менее 30 м. Использование поворотных площадок для стоянки автомобилей не допускается.</w:t>
      </w:r>
      <w:r>
        <w:rPr>
          <w:rFonts w:ascii="Times New Roman" w:hAnsi="Times New Roman"/>
          <w:color w:val="000000"/>
          <w:sz w:val="24"/>
          <w:szCs w:val="24"/>
        </w:rPr>
        <w:t>»;</w:t>
      </w:r>
    </w:p>
    <w:p w14:paraId="56B78D79" w14:textId="46D1CD8E" w:rsidR="00AC3136" w:rsidRDefault="00AC3136" w:rsidP="00AC3136">
      <w:pPr>
        <w:pStyle w:val="a5"/>
        <w:numPr>
          <w:ilvl w:val="0"/>
          <w:numId w:val="59"/>
        </w:numPr>
        <w:tabs>
          <w:tab w:val="left" w:pos="0"/>
          <w:tab w:val="left" w:pos="993"/>
        </w:tabs>
        <w:suppressAutoHyphens/>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пункт 4.2.2.13 изложить в следующей редакции:</w:t>
      </w:r>
    </w:p>
    <w:p w14:paraId="2E303BBB" w14:textId="38F86794" w:rsidR="00402865" w:rsidRDefault="00AC3136" w:rsidP="00554B87">
      <w:pPr>
        <w:tabs>
          <w:tab w:val="left" w:pos="0"/>
          <w:tab w:val="left" w:pos="993"/>
          <w:tab w:val="left" w:pos="1560"/>
          <w:tab w:val="left" w:pos="1701"/>
        </w:tabs>
        <w:suppressAutoHyphens/>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w:t>
      </w:r>
      <w:r w:rsidR="00554B87">
        <w:rPr>
          <w:rFonts w:ascii="Times New Roman" w:hAnsi="Times New Roman"/>
          <w:color w:val="000000"/>
          <w:sz w:val="24"/>
          <w:szCs w:val="24"/>
        </w:rPr>
        <w:t>4.2.2.13.</w:t>
      </w:r>
      <w:r w:rsidR="00556015">
        <w:rPr>
          <w:rFonts w:ascii="Times New Roman" w:hAnsi="Times New Roman"/>
          <w:color w:val="000000"/>
          <w:sz w:val="24"/>
          <w:szCs w:val="24"/>
        </w:rPr>
        <w:t> </w:t>
      </w:r>
      <w:r w:rsidRPr="00AC3136">
        <w:rPr>
          <w:rFonts w:ascii="Times New Roman" w:hAnsi="Times New Roman"/>
          <w:color w:val="000000"/>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r>
        <w:rPr>
          <w:rFonts w:ascii="Times New Roman" w:hAnsi="Times New Roman"/>
          <w:color w:val="000000"/>
          <w:sz w:val="24"/>
          <w:szCs w:val="24"/>
        </w:rPr>
        <w:t>»;</w:t>
      </w:r>
    </w:p>
    <w:p w14:paraId="3393BD5A" w14:textId="0224D1B9" w:rsidR="00AC3136" w:rsidRDefault="00AC3136" w:rsidP="00AC3136">
      <w:pPr>
        <w:pStyle w:val="a5"/>
        <w:numPr>
          <w:ilvl w:val="0"/>
          <w:numId w:val="59"/>
        </w:numPr>
        <w:tabs>
          <w:tab w:val="left" w:pos="0"/>
          <w:tab w:val="left" w:pos="993"/>
        </w:tabs>
        <w:suppressAutoHyphens/>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пункт 4.3.2.7 изложить в следующей редакции:</w:t>
      </w:r>
    </w:p>
    <w:p w14:paraId="598E5CAE" w14:textId="1E6C3EFB" w:rsidR="00AC3136" w:rsidRDefault="00AC3136" w:rsidP="00AC3136">
      <w:pPr>
        <w:tabs>
          <w:tab w:val="left" w:pos="0"/>
          <w:tab w:val="left" w:pos="993"/>
        </w:tabs>
        <w:suppressAutoHyphens/>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556015">
        <w:rPr>
          <w:rFonts w:ascii="Times New Roman" w:hAnsi="Times New Roman"/>
          <w:color w:val="000000"/>
          <w:sz w:val="24"/>
          <w:szCs w:val="24"/>
        </w:rPr>
        <w:t>4.3.2.7. </w:t>
      </w:r>
      <w:r w:rsidRPr="00AC3136">
        <w:rPr>
          <w:rFonts w:ascii="Times New Roman" w:hAnsi="Times New Roman"/>
          <w:color w:val="000000"/>
          <w:sz w:val="24"/>
          <w:szCs w:val="24"/>
        </w:rPr>
        <w:t>На второстепенных проездах с одной полосой движения следует организовывать одностороннее движение либо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разворотными площадками с размерами не менее чем 15х15 м, обеспечивающими возможность разворота мусоровозов, уборочных и пожарных автомобилей.</w:t>
      </w:r>
      <w:r>
        <w:rPr>
          <w:rFonts w:ascii="Times New Roman" w:hAnsi="Times New Roman"/>
          <w:color w:val="000000"/>
          <w:sz w:val="24"/>
          <w:szCs w:val="24"/>
        </w:rPr>
        <w:t>»;</w:t>
      </w:r>
    </w:p>
    <w:p w14:paraId="6BC5DA6E" w14:textId="45FE2A00" w:rsidR="00AC3136" w:rsidRDefault="00AC3136" w:rsidP="00AC3136">
      <w:pPr>
        <w:pStyle w:val="a5"/>
        <w:numPr>
          <w:ilvl w:val="0"/>
          <w:numId w:val="59"/>
        </w:numPr>
        <w:tabs>
          <w:tab w:val="left" w:pos="0"/>
          <w:tab w:val="left" w:pos="993"/>
        </w:tabs>
        <w:suppressAutoHyphens/>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пункт 6.2.1 изложить в следующей редакции:</w:t>
      </w:r>
    </w:p>
    <w:p w14:paraId="429E0942" w14:textId="10EBB7CC" w:rsidR="00AC3136" w:rsidRDefault="00AC3136" w:rsidP="00AC3136">
      <w:pPr>
        <w:tabs>
          <w:tab w:val="left" w:pos="0"/>
          <w:tab w:val="left" w:pos="993"/>
        </w:tabs>
        <w:suppressAutoHyphens/>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556015">
        <w:rPr>
          <w:rFonts w:ascii="Times New Roman" w:hAnsi="Times New Roman"/>
          <w:color w:val="000000"/>
          <w:sz w:val="24"/>
          <w:szCs w:val="24"/>
        </w:rPr>
        <w:t>6.2.1. </w:t>
      </w:r>
      <w:r w:rsidRPr="00AC3136">
        <w:rPr>
          <w:rFonts w:ascii="Times New Roman" w:hAnsi="Times New Roman"/>
          <w:color w:val="000000"/>
          <w:sz w:val="24"/>
          <w:szCs w:val="24"/>
        </w:rPr>
        <w:t>Места погребения (кладбища) должны размещаться на расстоянии не менее 300 метров от границ селитебной территории в соответствии с п. 2 ст. 16 Федерального закона от 12 января 1996 г. N 8-ФЗ «О погребении и похоронном деле».</w:t>
      </w:r>
      <w:r>
        <w:rPr>
          <w:rFonts w:ascii="Times New Roman" w:hAnsi="Times New Roman"/>
          <w:color w:val="000000"/>
          <w:sz w:val="24"/>
          <w:szCs w:val="24"/>
        </w:rPr>
        <w:t>»;</w:t>
      </w:r>
    </w:p>
    <w:p w14:paraId="283392A4" w14:textId="1DB64DD2" w:rsidR="00AC3136" w:rsidRPr="00AC3136" w:rsidRDefault="00AC3136" w:rsidP="00AC3136">
      <w:pPr>
        <w:pStyle w:val="a5"/>
        <w:numPr>
          <w:ilvl w:val="0"/>
          <w:numId w:val="59"/>
        </w:numPr>
        <w:tabs>
          <w:tab w:val="left" w:pos="0"/>
          <w:tab w:val="left" w:pos="993"/>
        </w:tabs>
        <w:suppressAutoHyphens/>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во втором абзаце пункта 7.3.2 слова «по </w:t>
      </w:r>
      <w:r w:rsidRPr="00AC3136">
        <w:rPr>
          <w:rFonts w:ascii="Times New Roman" w:eastAsia="Times New Roman" w:hAnsi="Times New Roman"/>
          <w:color w:val="000000"/>
          <w:sz w:val="24"/>
          <w:szCs w:val="24"/>
          <w:shd w:val="clear" w:color="auto" w:fill="FFFFFF"/>
        </w:rPr>
        <w:t>таблице 7.9.1</w:t>
      </w:r>
      <w:r>
        <w:rPr>
          <w:rFonts w:ascii="Times New Roman" w:eastAsia="Times New Roman" w:hAnsi="Times New Roman"/>
          <w:color w:val="000000"/>
          <w:sz w:val="24"/>
          <w:szCs w:val="24"/>
          <w:shd w:val="clear" w:color="auto" w:fill="FFFFFF"/>
        </w:rPr>
        <w:t>» заменить словами «</w:t>
      </w:r>
      <w:r w:rsidRPr="00AC3136">
        <w:rPr>
          <w:rFonts w:ascii="Times New Roman" w:eastAsia="Times New Roman" w:hAnsi="Times New Roman"/>
          <w:color w:val="000000"/>
          <w:sz w:val="24"/>
          <w:szCs w:val="24"/>
          <w:shd w:val="clear" w:color="auto" w:fill="FFFFFF"/>
        </w:rPr>
        <w:t>по таблице 83</w:t>
      </w:r>
      <w:r>
        <w:rPr>
          <w:rFonts w:ascii="Times New Roman" w:eastAsia="Times New Roman" w:hAnsi="Times New Roman"/>
          <w:color w:val="000000"/>
          <w:sz w:val="24"/>
          <w:szCs w:val="24"/>
          <w:shd w:val="clear" w:color="auto" w:fill="FFFFFF"/>
        </w:rPr>
        <w:t>»;</w:t>
      </w:r>
    </w:p>
    <w:p w14:paraId="75D4443B" w14:textId="35F24D5A" w:rsidR="00AC3136" w:rsidRPr="00AC3136" w:rsidRDefault="00AC3136" w:rsidP="00AC3136">
      <w:pPr>
        <w:pStyle w:val="a5"/>
        <w:numPr>
          <w:ilvl w:val="0"/>
          <w:numId w:val="59"/>
        </w:numPr>
        <w:tabs>
          <w:tab w:val="left" w:pos="0"/>
          <w:tab w:val="left" w:pos="993"/>
        </w:tabs>
        <w:suppressAutoHyphens/>
        <w:autoSpaceDE w:val="0"/>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shd w:val="clear" w:color="auto" w:fill="FFFFFF"/>
        </w:rPr>
        <w:t xml:space="preserve">в пункте 7.8.1 </w:t>
      </w:r>
      <w:r w:rsidR="00B0565C">
        <w:rPr>
          <w:rFonts w:ascii="Times New Roman" w:eastAsia="Times New Roman" w:hAnsi="Times New Roman"/>
          <w:color w:val="000000"/>
          <w:sz w:val="24"/>
          <w:szCs w:val="24"/>
          <w:shd w:val="clear" w:color="auto" w:fill="FFFFFF"/>
        </w:rPr>
        <w:t>цифры</w:t>
      </w:r>
      <w:r>
        <w:rPr>
          <w:rFonts w:ascii="Times New Roman" w:eastAsia="Times New Roman" w:hAnsi="Times New Roman"/>
          <w:color w:val="000000"/>
          <w:sz w:val="24"/>
          <w:szCs w:val="24"/>
          <w:shd w:val="clear" w:color="auto" w:fill="FFFFFF"/>
        </w:rPr>
        <w:t xml:space="preserve"> «</w:t>
      </w:r>
      <w:r w:rsidRPr="00AC3136">
        <w:rPr>
          <w:rFonts w:ascii="Times New Roman" w:eastAsia="Times New Roman" w:hAnsi="Times New Roman"/>
          <w:color w:val="000000"/>
          <w:sz w:val="24"/>
          <w:szCs w:val="24"/>
          <w:shd w:val="clear" w:color="auto" w:fill="FFFFFF"/>
        </w:rPr>
        <w:t>НРБ-99/2009</w:t>
      </w:r>
      <w:r>
        <w:rPr>
          <w:rFonts w:ascii="Times New Roman" w:eastAsia="Times New Roman" w:hAnsi="Times New Roman"/>
          <w:color w:val="000000"/>
          <w:sz w:val="24"/>
          <w:szCs w:val="24"/>
          <w:shd w:val="clear" w:color="auto" w:fill="FFFFFF"/>
        </w:rPr>
        <w:t xml:space="preserve">» заменить </w:t>
      </w:r>
      <w:r w:rsidR="00B0565C">
        <w:rPr>
          <w:rFonts w:ascii="Times New Roman" w:eastAsia="Times New Roman" w:hAnsi="Times New Roman"/>
          <w:color w:val="000000"/>
          <w:sz w:val="24"/>
          <w:szCs w:val="24"/>
          <w:shd w:val="clear" w:color="auto" w:fill="FFFFFF"/>
        </w:rPr>
        <w:t>словами</w:t>
      </w:r>
      <w:r>
        <w:rPr>
          <w:rFonts w:ascii="Times New Roman" w:eastAsia="Times New Roman" w:hAnsi="Times New Roman"/>
          <w:color w:val="000000"/>
          <w:sz w:val="24"/>
          <w:szCs w:val="24"/>
          <w:shd w:val="clear" w:color="auto" w:fill="FFFFFF"/>
        </w:rPr>
        <w:t xml:space="preserve"> «</w:t>
      </w:r>
      <w:r w:rsidRPr="00AC3136">
        <w:rPr>
          <w:rFonts w:ascii="Times New Roman" w:eastAsia="Times New Roman" w:hAnsi="Times New Roman"/>
          <w:color w:val="000000"/>
          <w:sz w:val="24"/>
          <w:szCs w:val="24"/>
          <w:shd w:val="clear" w:color="auto" w:fill="FFFFFF"/>
        </w:rPr>
        <w:t>СанПиН 2.6.1.2523-09 «Нормы радиационной безопасности НРБ-99/2009»</w:t>
      </w:r>
      <w:r>
        <w:rPr>
          <w:rFonts w:ascii="Times New Roman" w:eastAsia="Times New Roman" w:hAnsi="Times New Roman"/>
          <w:color w:val="000000"/>
          <w:sz w:val="24"/>
          <w:szCs w:val="24"/>
          <w:shd w:val="clear" w:color="auto" w:fill="FFFFFF"/>
        </w:rPr>
        <w:t>»;</w:t>
      </w:r>
    </w:p>
    <w:p w14:paraId="1EC93B85" w14:textId="2517BC2D" w:rsidR="007D5D7C" w:rsidRDefault="007D5D7C" w:rsidP="00AC3136">
      <w:pPr>
        <w:pStyle w:val="a5"/>
        <w:numPr>
          <w:ilvl w:val="0"/>
          <w:numId w:val="59"/>
        </w:numPr>
        <w:tabs>
          <w:tab w:val="left" w:pos="0"/>
          <w:tab w:val="left" w:pos="993"/>
        </w:tabs>
        <w:suppressAutoHyphens/>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пункт 8.3.3 изложить в следующей редакции:</w:t>
      </w:r>
    </w:p>
    <w:p w14:paraId="2C508B59" w14:textId="588CF67A" w:rsidR="007D5D7C" w:rsidRPr="007D5D7C" w:rsidRDefault="00556015" w:rsidP="007D5D7C">
      <w:pPr>
        <w:tabs>
          <w:tab w:val="left" w:pos="993"/>
        </w:tabs>
        <w:autoSpaceDE w:val="0"/>
        <w:spacing w:after="0" w:line="240" w:lineRule="auto"/>
        <w:ind w:firstLine="709"/>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w:t>
      </w:r>
      <w:r>
        <w:rPr>
          <w:rFonts w:ascii="Times New Roman" w:hAnsi="Times New Roman"/>
          <w:color w:val="000000"/>
          <w:sz w:val="24"/>
          <w:szCs w:val="24"/>
        </w:rPr>
        <w:t>8.3.3. </w:t>
      </w:r>
      <w:r w:rsidR="007D5D7C" w:rsidRPr="007D5D7C">
        <w:rPr>
          <w:rFonts w:ascii="Times New Roman" w:eastAsia="Times New Roman" w:hAnsi="Times New Roman"/>
          <w:color w:val="000000"/>
          <w:sz w:val="24"/>
          <w:szCs w:val="24"/>
          <w:shd w:val="clear" w:color="auto" w:fill="FFFFFF"/>
        </w:rPr>
        <w:t>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 таблицами 86 и 87. Противопожарные расстояния от указанных зданий, сооружений до зданий, сооружений производственного и складского назначения следует принимать также по таблицам 86 и 87.</w:t>
      </w:r>
    </w:p>
    <w:p w14:paraId="28FEAB0D" w14:textId="77777777" w:rsidR="007D5D7C" w:rsidRPr="007D5D7C" w:rsidRDefault="007D5D7C" w:rsidP="007D5D7C">
      <w:pPr>
        <w:tabs>
          <w:tab w:val="left" w:pos="993"/>
        </w:tabs>
        <w:autoSpaceDE w:val="0"/>
        <w:spacing w:after="0" w:line="240" w:lineRule="auto"/>
        <w:jc w:val="right"/>
        <w:rPr>
          <w:rFonts w:ascii="Times New Roman" w:eastAsia="Times New Roman" w:hAnsi="Times New Roman"/>
          <w:color w:val="000000"/>
          <w:sz w:val="24"/>
          <w:szCs w:val="24"/>
          <w:shd w:val="clear" w:color="auto" w:fill="FFFFFF"/>
        </w:rPr>
      </w:pPr>
      <w:r w:rsidRPr="007D5D7C">
        <w:rPr>
          <w:rFonts w:ascii="Times New Roman" w:eastAsia="Times New Roman" w:hAnsi="Times New Roman"/>
          <w:color w:val="000000"/>
          <w:sz w:val="24"/>
          <w:szCs w:val="24"/>
          <w:shd w:val="clear" w:color="auto" w:fill="FFFFFF"/>
        </w:rPr>
        <w:t>таблица 86</w:t>
      </w:r>
    </w:p>
    <w:tbl>
      <w:tblPr>
        <w:tblStyle w:val="a6"/>
        <w:tblW w:w="0" w:type="auto"/>
        <w:jc w:val="center"/>
        <w:tblLook w:val="04A0" w:firstRow="1" w:lastRow="0" w:firstColumn="1" w:lastColumn="0" w:noHBand="0" w:noVBand="1"/>
      </w:tblPr>
      <w:tblGrid>
        <w:gridCol w:w="2085"/>
        <w:gridCol w:w="1961"/>
        <w:gridCol w:w="1358"/>
        <w:gridCol w:w="1493"/>
        <w:gridCol w:w="1495"/>
        <w:gridCol w:w="1462"/>
      </w:tblGrid>
      <w:tr w:rsidR="007D5D7C" w:rsidRPr="007D5D7C" w14:paraId="3FADC053" w14:textId="77777777" w:rsidTr="003E1518">
        <w:trPr>
          <w:trHeight w:val="458"/>
          <w:jc w:val="center"/>
        </w:trPr>
        <w:tc>
          <w:tcPr>
            <w:tcW w:w="2126" w:type="dxa"/>
            <w:vMerge w:val="restart"/>
            <w:vAlign w:val="center"/>
          </w:tcPr>
          <w:p w14:paraId="4CF4E3C5"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Степень огнестойкости здания</w:t>
            </w:r>
          </w:p>
        </w:tc>
        <w:tc>
          <w:tcPr>
            <w:tcW w:w="1985" w:type="dxa"/>
            <w:vMerge w:val="restart"/>
            <w:vAlign w:val="center"/>
          </w:tcPr>
          <w:p w14:paraId="69D2D26F"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Класс конструктивной пожарной опасности</w:t>
            </w:r>
          </w:p>
        </w:tc>
        <w:tc>
          <w:tcPr>
            <w:tcW w:w="6060" w:type="dxa"/>
            <w:gridSpan w:val="4"/>
            <w:vAlign w:val="center"/>
          </w:tcPr>
          <w:p w14:paraId="57DFCC4E"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Минимальные расстояния при степени огнестойкости и классе конструктивной пожарной опасности жилых и общественных зданий, м</w:t>
            </w:r>
          </w:p>
        </w:tc>
      </w:tr>
      <w:tr w:rsidR="007D5D7C" w:rsidRPr="007D5D7C" w14:paraId="532BCAC8" w14:textId="77777777" w:rsidTr="003E1518">
        <w:trPr>
          <w:trHeight w:val="457"/>
          <w:jc w:val="center"/>
        </w:trPr>
        <w:tc>
          <w:tcPr>
            <w:tcW w:w="2126" w:type="dxa"/>
            <w:vMerge/>
            <w:vAlign w:val="center"/>
          </w:tcPr>
          <w:p w14:paraId="07B810E3"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p>
        </w:tc>
        <w:tc>
          <w:tcPr>
            <w:tcW w:w="1985" w:type="dxa"/>
            <w:vMerge/>
            <w:vAlign w:val="center"/>
          </w:tcPr>
          <w:p w14:paraId="3B6C9B0C"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p>
        </w:tc>
        <w:tc>
          <w:tcPr>
            <w:tcW w:w="1417" w:type="dxa"/>
            <w:vAlign w:val="center"/>
          </w:tcPr>
          <w:p w14:paraId="5084F93E"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I, II, III</w:t>
            </w:r>
          </w:p>
          <w:p w14:paraId="185AB038"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C0</w:t>
            </w:r>
          </w:p>
        </w:tc>
        <w:tc>
          <w:tcPr>
            <w:tcW w:w="1560" w:type="dxa"/>
            <w:vAlign w:val="center"/>
          </w:tcPr>
          <w:p w14:paraId="6A270F03"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II, III</w:t>
            </w:r>
          </w:p>
          <w:p w14:paraId="7777C88B"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C1</w:t>
            </w:r>
          </w:p>
        </w:tc>
        <w:tc>
          <w:tcPr>
            <w:tcW w:w="1559" w:type="dxa"/>
            <w:vAlign w:val="center"/>
          </w:tcPr>
          <w:p w14:paraId="49557043"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IV</w:t>
            </w:r>
          </w:p>
          <w:p w14:paraId="6DC0863D"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С0, С1</w:t>
            </w:r>
          </w:p>
        </w:tc>
        <w:tc>
          <w:tcPr>
            <w:tcW w:w="1524" w:type="dxa"/>
            <w:vAlign w:val="center"/>
          </w:tcPr>
          <w:p w14:paraId="0DEAD271"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IV, V</w:t>
            </w:r>
          </w:p>
          <w:p w14:paraId="0497EB55"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С2, С3</w:t>
            </w:r>
          </w:p>
        </w:tc>
      </w:tr>
      <w:tr w:rsidR="007D5D7C" w:rsidRPr="007D5D7C" w14:paraId="0F491091" w14:textId="77777777" w:rsidTr="003E1518">
        <w:trPr>
          <w:jc w:val="center"/>
        </w:trPr>
        <w:tc>
          <w:tcPr>
            <w:tcW w:w="2126" w:type="dxa"/>
            <w:vAlign w:val="center"/>
          </w:tcPr>
          <w:p w14:paraId="520F4F9E"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Жилые и общественные</w:t>
            </w:r>
          </w:p>
        </w:tc>
        <w:tc>
          <w:tcPr>
            <w:tcW w:w="1985" w:type="dxa"/>
            <w:vAlign w:val="center"/>
          </w:tcPr>
          <w:p w14:paraId="306E4EFE"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p>
        </w:tc>
        <w:tc>
          <w:tcPr>
            <w:tcW w:w="1417" w:type="dxa"/>
            <w:vAlign w:val="center"/>
          </w:tcPr>
          <w:p w14:paraId="12D94403"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p>
        </w:tc>
        <w:tc>
          <w:tcPr>
            <w:tcW w:w="1560" w:type="dxa"/>
            <w:vAlign w:val="center"/>
          </w:tcPr>
          <w:p w14:paraId="3412E37C"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p>
        </w:tc>
        <w:tc>
          <w:tcPr>
            <w:tcW w:w="1559" w:type="dxa"/>
            <w:vAlign w:val="center"/>
          </w:tcPr>
          <w:p w14:paraId="53ADCEF5"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p>
        </w:tc>
        <w:tc>
          <w:tcPr>
            <w:tcW w:w="1524" w:type="dxa"/>
            <w:vAlign w:val="center"/>
          </w:tcPr>
          <w:p w14:paraId="4DE96EB6"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p>
        </w:tc>
      </w:tr>
      <w:tr w:rsidR="007D5D7C" w:rsidRPr="007D5D7C" w14:paraId="3FB53257" w14:textId="77777777" w:rsidTr="003E1518">
        <w:trPr>
          <w:jc w:val="center"/>
        </w:trPr>
        <w:tc>
          <w:tcPr>
            <w:tcW w:w="2126" w:type="dxa"/>
            <w:vAlign w:val="center"/>
          </w:tcPr>
          <w:p w14:paraId="010D32FE"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I, II, III</w:t>
            </w:r>
          </w:p>
        </w:tc>
        <w:tc>
          <w:tcPr>
            <w:tcW w:w="1985" w:type="dxa"/>
            <w:vAlign w:val="center"/>
          </w:tcPr>
          <w:p w14:paraId="7269E31B"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С0</w:t>
            </w:r>
          </w:p>
        </w:tc>
        <w:tc>
          <w:tcPr>
            <w:tcW w:w="1417" w:type="dxa"/>
            <w:vAlign w:val="center"/>
          </w:tcPr>
          <w:p w14:paraId="633A82C9"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6</w:t>
            </w:r>
          </w:p>
        </w:tc>
        <w:tc>
          <w:tcPr>
            <w:tcW w:w="1560" w:type="dxa"/>
            <w:vAlign w:val="center"/>
          </w:tcPr>
          <w:p w14:paraId="56B847B0"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8</w:t>
            </w:r>
          </w:p>
        </w:tc>
        <w:tc>
          <w:tcPr>
            <w:tcW w:w="1559" w:type="dxa"/>
            <w:vAlign w:val="center"/>
          </w:tcPr>
          <w:p w14:paraId="76A30FA3"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8</w:t>
            </w:r>
          </w:p>
        </w:tc>
        <w:tc>
          <w:tcPr>
            <w:tcW w:w="1524" w:type="dxa"/>
            <w:vAlign w:val="center"/>
          </w:tcPr>
          <w:p w14:paraId="689BE536"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10</w:t>
            </w:r>
          </w:p>
        </w:tc>
      </w:tr>
      <w:tr w:rsidR="007D5D7C" w:rsidRPr="007D5D7C" w14:paraId="19E966B5" w14:textId="77777777" w:rsidTr="003E1518">
        <w:trPr>
          <w:jc w:val="center"/>
        </w:trPr>
        <w:tc>
          <w:tcPr>
            <w:tcW w:w="2126" w:type="dxa"/>
            <w:vAlign w:val="center"/>
          </w:tcPr>
          <w:p w14:paraId="255918C3"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II, III</w:t>
            </w:r>
          </w:p>
        </w:tc>
        <w:tc>
          <w:tcPr>
            <w:tcW w:w="1985" w:type="dxa"/>
            <w:vAlign w:val="center"/>
          </w:tcPr>
          <w:p w14:paraId="6617AC8E"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color w:val="22272F"/>
                <w:sz w:val="23"/>
                <w:szCs w:val="23"/>
                <w:shd w:val="clear" w:color="auto" w:fill="FFFFFF"/>
              </w:rPr>
              <w:t>С1</w:t>
            </w:r>
          </w:p>
        </w:tc>
        <w:tc>
          <w:tcPr>
            <w:tcW w:w="1417" w:type="dxa"/>
            <w:vAlign w:val="center"/>
          </w:tcPr>
          <w:p w14:paraId="3543BADF"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8</w:t>
            </w:r>
          </w:p>
        </w:tc>
        <w:tc>
          <w:tcPr>
            <w:tcW w:w="1560" w:type="dxa"/>
            <w:vAlign w:val="center"/>
          </w:tcPr>
          <w:p w14:paraId="0264DD73"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10</w:t>
            </w:r>
          </w:p>
        </w:tc>
        <w:tc>
          <w:tcPr>
            <w:tcW w:w="1559" w:type="dxa"/>
            <w:vAlign w:val="center"/>
          </w:tcPr>
          <w:p w14:paraId="72902F7C"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10</w:t>
            </w:r>
          </w:p>
        </w:tc>
        <w:tc>
          <w:tcPr>
            <w:tcW w:w="1524" w:type="dxa"/>
            <w:vAlign w:val="center"/>
          </w:tcPr>
          <w:p w14:paraId="207A966C"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12</w:t>
            </w:r>
          </w:p>
        </w:tc>
      </w:tr>
      <w:tr w:rsidR="007D5D7C" w:rsidRPr="007D5D7C" w14:paraId="6319BA13" w14:textId="77777777" w:rsidTr="003E1518">
        <w:trPr>
          <w:jc w:val="center"/>
        </w:trPr>
        <w:tc>
          <w:tcPr>
            <w:tcW w:w="2126" w:type="dxa"/>
            <w:vAlign w:val="center"/>
          </w:tcPr>
          <w:p w14:paraId="2A15ED72"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IV</w:t>
            </w:r>
          </w:p>
        </w:tc>
        <w:tc>
          <w:tcPr>
            <w:tcW w:w="1985" w:type="dxa"/>
            <w:vAlign w:val="center"/>
          </w:tcPr>
          <w:p w14:paraId="2642F107"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С0, С1</w:t>
            </w:r>
          </w:p>
        </w:tc>
        <w:tc>
          <w:tcPr>
            <w:tcW w:w="1417" w:type="dxa"/>
            <w:vAlign w:val="center"/>
          </w:tcPr>
          <w:p w14:paraId="71255F60"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8</w:t>
            </w:r>
          </w:p>
        </w:tc>
        <w:tc>
          <w:tcPr>
            <w:tcW w:w="1560" w:type="dxa"/>
            <w:vAlign w:val="center"/>
          </w:tcPr>
          <w:p w14:paraId="41C8CACE"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10</w:t>
            </w:r>
          </w:p>
        </w:tc>
        <w:tc>
          <w:tcPr>
            <w:tcW w:w="1559" w:type="dxa"/>
            <w:vAlign w:val="center"/>
          </w:tcPr>
          <w:p w14:paraId="4F190E16"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10</w:t>
            </w:r>
          </w:p>
        </w:tc>
        <w:tc>
          <w:tcPr>
            <w:tcW w:w="1524" w:type="dxa"/>
            <w:vAlign w:val="center"/>
          </w:tcPr>
          <w:p w14:paraId="0F3E4640"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12</w:t>
            </w:r>
          </w:p>
        </w:tc>
      </w:tr>
      <w:tr w:rsidR="007D5D7C" w:rsidRPr="007D5D7C" w14:paraId="5FC8BAA6" w14:textId="77777777" w:rsidTr="003E1518">
        <w:trPr>
          <w:jc w:val="center"/>
        </w:trPr>
        <w:tc>
          <w:tcPr>
            <w:tcW w:w="2126" w:type="dxa"/>
            <w:vAlign w:val="center"/>
          </w:tcPr>
          <w:p w14:paraId="6D0446E9"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IV, V</w:t>
            </w:r>
          </w:p>
        </w:tc>
        <w:tc>
          <w:tcPr>
            <w:tcW w:w="1985" w:type="dxa"/>
            <w:vAlign w:val="center"/>
          </w:tcPr>
          <w:p w14:paraId="58215AF2"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С2, С3</w:t>
            </w:r>
          </w:p>
        </w:tc>
        <w:tc>
          <w:tcPr>
            <w:tcW w:w="1417" w:type="dxa"/>
            <w:vAlign w:val="center"/>
          </w:tcPr>
          <w:p w14:paraId="12AACAF6"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10</w:t>
            </w:r>
          </w:p>
        </w:tc>
        <w:tc>
          <w:tcPr>
            <w:tcW w:w="1560" w:type="dxa"/>
            <w:vAlign w:val="center"/>
          </w:tcPr>
          <w:p w14:paraId="3D38F910"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12</w:t>
            </w:r>
          </w:p>
        </w:tc>
        <w:tc>
          <w:tcPr>
            <w:tcW w:w="1559" w:type="dxa"/>
            <w:vAlign w:val="center"/>
          </w:tcPr>
          <w:p w14:paraId="4DB7AF68"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12</w:t>
            </w:r>
          </w:p>
        </w:tc>
        <w:tc>
          <w:tcPr>
            <w:tcW w:w="1524" w:type="dxa"/>
            <w:vAlign w:val="center"/>
          </w:tcPr>
          <w:p w14:paraId="1AD10565"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15</w:t>
            </w:r>
          </w:p>
        </w:tc>
      </w:tr>
    </w:tbl>
    <w:p w14:paraId="32AD4CAB" w14:textId="77777777" w:rsidR="007D5D7C" w:rsidRPr="007D5D7C" w:rsidRDefault="007D5D7C" w:rsidP="007D5D7C">
      <w:pPr>
        <w:tabs>
          <w:tab w:val="left" w:pos="993"/>
        </w:tabs>
        <w:autoSpaceDE w:val="0"/>
        <w:spacing w:after="0" w:line="240" w:lineRule="auto"/>
        <w:jc w:val="both"/>
        <w:rPr>
          <w:rFonts w:ascii="Times New Roman" w:eastAsia="Times New Roman" w:hAnsi="Times New Roman"/>
          <w:color w:val="000000"/>
          <w:sz w:val="24"/>
          <w:szCs w:val="24"/>
          <w:shd w:val="clear" w:color="auto" w:fill="FFFFFF"/>
        </w:rPr>
      </w:pPr>
    </w:p>
    <w:p w14:paraId="3D631835" w14:textId="77777777" w:rsidR="007D5D7C" w:rsidRPr="007D5D7C" w:rsidRDefault="007D5D7C" w:rsidP="007D5D7C">
      <w:pPr>
        <w:tabs>
          <w:tab w:val="left" w:pos="993"/>
        </w:tabs>
        <w:autoSpaceDE w:val="0"/>
        <w:spacing w:after="0" w:line="240" w:lineRule="auto"/>
        <w:jc w:val="right"/>
        <w:rPr>
          <w:rFonts w:ascii="Times New Roman" w:eastAsia="Times New Roman" w:hAnsi="Times New Roman"/>
          <w:color w:val="000000"/>
          <w:sz w:val="24"/>
          <w:szCs w:val="24"/>
          <w:shd w:val="clear" w:color="auto" w:fill="FFFFFF"/>
        </w:rPr>
      </w:pPr>
      <w:r w:rsidRPr="007D5D7C">
        <w:rPr>
          <w:rFonts w:ascii="Times New Roman" w:eastAsia="Times New Roman" w:hAnsi="Times New Roman"/>
          <w:color w:val="000000"/>
          <w:sz w:val="24"/>
          <w:szCs w:val="24"/>
          <w:shd w:val="clear" w:color="auto" w:fill="FFFFFF"/>
        </w:rPr>
        <w:t>таблица 87</w:t>
      </w:r>
    </w:p>
    <w:tbl>
      <w:tblPr>
        <w:tblStyle w:val="a6"/>
        <w:tblW w:w="0" w:type="auto"/>
        <w:jc w:val="center"/>
        <w:tblLook w:val="04A0" w:firstRow="1" w:lastRow="0" w:firstColumn="1" w:lastColumn="0" w:noHBand="0" w:noVBand="1"/>
      </w:tblPr>
      <w:tblGrid>
        <w:gridCol w:w="2108"/>
        <w:gridCol w:w="1959"/>
        <w:gridCol w:w="1353"/>
        <w:gridCol w:w="1487"/>
        <w:gridCol w:w="1489"/>
        <w:gridCol w:w="1458"/>
      </w:tblGrid>
      <w:tr w:rsidR="007D5D7C" w:rsidRPr="007D5D7C" w14:paraId="2CA8739B" w14:textId="77777777" w:rsidTr="003E1518">
        <w:trPr>
          <w:trHeight w:val="458"/>
          <w:jc w:val="center"/>
        </w:trPr>
        <w:tc>
          <w:tcPr>
            <w:tcW w:w="2126" w:type="dxa"/>
            <w:vMerge w:val="restart"/>
            <w:vAlign w:val="center"/>
          </w:tcPr>
          <w:p w14:paraId="1DA48C29"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Степень огнестойкости здания</w:t>
            </w:r>
          </w:p>
        </w:tc>
        <w:tc>
          <w:tcPr>
            <w:tcW w:w="1985" w:type="dxa"/>
            <w:vMerge w:val="restart"/>
            <w:vAlign w:val="center"/>
          </w:tcPr>
          <w:p w14:paraId="4CA1D1BE"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Класс конструктивной пожарной опасности</w:t>
            </w:r>
          </w:p>
        </w:tc>
        <w:tc>
          <w:tcPr>
            <w:tcW w:w="6060" w:type="dxa"/>
            <w:gridSpan w:val="4"/>
            <w:vAlign w:val="center"/>
          </w:tcPr>
          <w:p w14:paraId="76F83F7C"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Минимальные расстояния при степени огнестойкости и классе конструктивной пожарной опасности жилых и общественных зданий, м</w:t>
            </w:r>
          </w:p>
        </w:tc>
      </w:tr>
      <w:tr w:rsidR="007D5D7C" w:rsidRPr="007D5D7C" w14:paraId="7BAD5ED7" w14:textId="77777777" w:rsidTr="003E1518">
        <w:trPr>
          <w:trHeight w:val="457"/>
          <w:jc w:val="center"/>
        </w:trPr>
        <w:tc>
          <w:tcPr>
            <w:tcW w:w="2126" w:type="dxa"/>
            <w:vMerge/>
            <w:vAlign w:val="center"/>
          </w:tcPr>
          <w:p w14:paraId="5567C904"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p>
        </w:tc>
        <w:tc>
          <w:tcPr>
            <w:tcW w:w="1985" w:type="dxa"/>
            <w:vMerge/>
            <w:vAlign w:val="center"/>
          </w:tcPr>
          <w:p w14:paraId="099771C7"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p>
        </w:tc>
        <w:tc>
          <w:tcPr>
            <w:tcW w:w="1417" w:type="dxa"/>
            <w:vAlign w:val="center"/>
          </w:tcPr>
          <w:p w14:paraId="11F4922C"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I, II, III</w:t>
            </w:r>
          </w:p>
          <w:p w14:paraId="6E986245"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C0</w:t>
            </w:r>
          </w:p>
        </w:tc>
        <w:tc>
          <w:tcPr>
            <w:tcW w:w="1560" w:type="dxa"/>
            <w:vAlign w:val="center"/>
          </w:tcPr>
          <w:p w14:paraId="66FEEB6C"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II, III</w:t>
            </w:r>
          </w:p>
          <w:p w14:paraId="5C9A7FE6"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C1</w:t>
            </w:r>
          </w:p>
        </w:tc>
        <w:tc>
          <w:tcPr>
            <w:tcW w:w="1559" w:type="dxa"/>
            <w:vAlign w:val="center"/>
          </w:tcPr>
          <w:p w14:paraId="2E298973"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IV</w:t>
            </w:r>
          </w:p>
          <w:p w14:paraId="0A8AD407"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С0, С1</w:t>
            </w:r>
          </w:p>
        </w:tc>
        <w:tc>
          <w:tcPr>
            <w:tcW w:w="1524" w:type="dxa"/>
            <w:vAlign w:val="center"/>
          </w:tcPr>
          <w:p w14:paraId="0AF4BC74"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IV, V</w:t>
            </w:r>
          </w:p>
          <w:p w14:paraId="69EE728C"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С2, С3</w:t>
            </w:r>
          </w:p>
        </w:tc>
      </w:tr>
      <w:tr w:rsidR="007D5D7C" w:rsidRPr="007D5D7C" w14:paraId="0BAA9A16" w14:textId="77777777" w:rsidTr="003E1518">
        <w:trPr>
          <w:jc w:val="center"/>
        </w:trPr>
        <w:tc>
          <w:tcPr>
            <w:tcW w:w="2126" w:type="dxa"/>
            <w:vAlign w:val="center"/>
          </w:tcPr>
          <w:p w14:paraId="451C5338"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Производственные и складские</w:t>
            </w:r>
          </w:p>
        </w:tc>
        <w:tc>
          <w:tcPr>
            <w:tcW w:w="1985" w:type="dxa"/>
            <w:vAlign w:val="center"/>
          </w:tcPr>
          <w:p w14:paraId="6AB16195"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p>
        </w:tc>
        <w:tc>
          <w:tcPr>
            <w:tcW w:w="1417" w:type="dxa"/>
            <w:vAlign w:val="center"/>
          </w:tcPr>
          <w:p w14:paraId="31F993F4"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p>
        </w:tc>
        <w:tc>
          <w:tcPr>
            <w:tcW w:w="1560" w:type="dxa"/>
            <w:vAlign w:val="center"/>
          </w:tcPr>
          <w:p w14:paraId="4EADD706"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p>
        </w:tc>
        <w:tc>
          <w:tcPr>
            <w:tcW w:w="1559" w:type="dxa"/>
            <w:vAlign w:val="center"/>
          </w:tcPr>
          <w:p w14:paraId="7E1EE3C8"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p>
        </w:tc>
        <w:tc>
          <w:tcPr>
            <w:tcW w:w="1524" w:type="dxa"/>
            <w:vAlign w:val="center"/>
          </w:tcPr>
          <w:p w14:paraId="0215715C"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p>
        </w:tc>
      </w:tr>
      <w:tr w:rsidR="007D5D7C" w:rsidRPr="007D5D7C" w14:paraId="5678C565" w14:textId="77777777" w:rsidTr="003E1518">
        <w:trPr>
          <w:jc w:val="center"/>
        </w:trPr>
        <w:tc>
          <w:tcPr>
            <w:tcW w:w="2126" w:type="dxa"/>
            <w:vAlign w:val="center"/>
          </w:tcPr>
          <w:p w14:paraId="2AE5F24C"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I, II, III</w:t>
            </w:r>
          </w:p>
        </w:tc>
        <w:tc>
          <w:tcPr>
            <w:tcW w:w="1985" w:type="dxa"/>
            <w:vAlign w:val="center"/>
          </w:tcPr>
          <w:p w14:paraId="528D0FD6"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С0</w:t>
            </w:r>
          </w:p>
        </w:tc>
        <w:tc>
          <w:tcPr>
            <w:tcW w:w="1417" w:type="dxa"/>
            <w:vAlign w:val="center"/>
          </w:tcPr>
          <w:p w14:paraId="08A56537"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10</w:t>
            </w:r>
          </w:p>
        </w:tc>
        <w:tc>
          <w:tcPr>
            <w:tcW w:w="1560" w:type="dxa"/>
            <w:vAlign w:val="center"/>
          </w:tcPr>
          <w:p w14:paraId="4C28B051"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12</w:t>
            </w:r>
          </w:p>
        </w:tc>
        <w:tc>
          <w:tcPr>
            <w:tcW w:w="1559" w:type="dxa"/>
            <w:vAlign w:val="center"/>
          </w:tcPr>
          <w:p w14:paraId="5000FC40"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12</w:t>
            </w:r>
          </w:p>
        </w:tc>
        <w:tc>
          <w:tcPr>
            <w:tcW w:w="1524" w:type="dxa"/>
            <w:vAlign w:val="center"/>
          </w:tcPr>
          <w:p w14:paraId="50DA0182"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12</w:t>
            </w:r>
          </w:p>
        </w:tc>
      </w:tr>
      <w:tr w:rsidR="007D5D7C" w:rsidRPr="007D5D7C" w14:paraId="1EB72555" w14:textId="77777777" w:rsidTr="003E1518">
        <w:trPr>
          <w:jc w:val="center"/>
        </w:trPr>
        <w:tc>
          <w:tcPr>
            <w:tcW w:w="2126" w:type="dxa"/>
            <w:vAlign w:val="center"/>
          </w:tcPr>
          <w:p w14:paraId="7239A67B"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II, III</w:t>
            </w:r>
          </w:p>
        </w:tc>
        <w:tc>
          <w:tcPr>
            <w:tcW w:w="1985" w:type="dxa"/>
            <w:vAlign w:val="center"/>
          </w:tcPr>
          <w:p w14:paraId="28B4A104"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color w:val="22272F"/>
                <w:sz w:val="23"/>
                <w:szCs w:val="23"/>
                <w:shd w:val="clear" w:color="auto" w:fill="FFFFFF"/>
              </w:rPr>
              <w:t>С1</w:t>
            </w:r>
          </w:p>
        </w:tc>
        <w:tc>
          <w:tcPr>
            <w:tcW w:w="1417" w:type="dxa"/>
            <w:vAlign w:val="center"/>
          </w:tcPr>
          <w:p w14:paraId="3491D252"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12</w:t>
            </w:r>
          </w:p>
        </w:tc>
        <w:tc>
          <w:tcPr>
            <w:tcW w:w="1560" w:type="dxa"/>
            <w:vAlign w:val="center"/>
          </w:tcPr>
          <w:p w14:paraId="593E72A6"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12</w:t>
            </w:r>
          </w:p>
        </w:tc>
        <w:tc>
          <w:tcPr>
            <w:tcW w:w="1559" w:type="dxa"/>
            <w:vAlign w:val="center"/>
          </w:tcPr>
          <w:p w14:paraId="4BC1227F"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12</w:t>
            </w:r>
          </w:p>
        </w:tc>
        <w:tc>
          <w:tcPr>
            <w:tcW w:w="1524" w:type="dxa"/>
            <w:vAlign w:val="center"/>
          </w:tcPr>
          <w:p w14:paraId="4B5533F5"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12</w:t>
            </w:r>
          </w:p>
        </w:tc>
      </w:tr>
      <w:tr w:rsidR="007D5D7C" w:rsidRPr="007D5D7C" w14:paraId="30F737A7" w14:textId="77777777" w:rsidTr="003E1518">
        <w:trPr>
          <w:jc w:val="center"/>
        </w:trPr>
        <w:tc>
          <w:tcPr>
            <w:tcW w:w="2126" w:type="dxa"/>
            <w:vAlign w:val="center"/>
          </w:tcPr>
          <w:p w14:paraId="731FF3DC"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IV</w:t>
            </w:r>
          </w:p>
        </w:tc>
        <w:tc>
          <w:tcPr>
            <w:tcW w:w="1985" w:type="dxa"/>
            <w:vAlign w:val="center"/>
          </w:tcPr>
          <w:p w14:paraId="2BDB31CA"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С0, С1</w:t>
            </w:r>
          </w:p>
        </w:tc>
        <w:tc>
          <w:tcPr>
            <w:tcW w:w="1417" w:type="dxa"/>
            <w:vAlign w:val="center"/>
          </w:tcPr>
          <w:p w14:paraId="1311D765"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12</w:t>
            </w:r>
          </w:p>
        </w:tc>
        <w:tc>
          <w:tcPr>
            <w:tcW w:w="1560" w:type="dxa"/>
            <w:vAlign w:val="center"/>
          </w:tcPr>
          <w:p w14:paraId="2E80FC55"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12</w:t>
            </w:r>
          </w:p>
        </w:tc>
        <w:tc>
          <w:tcPr>
            <w:tcW w:w="1559" w:type="dxa"/>
            <w:vAlign w:val="center"/>
          </w:tcPr>
          <w:p w14:paraId="255D1D06"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12</w:t>
            </w:r>
          </w:p>
        </w:tc>
        <w:tc>
          <w:tcPr>
            <w:tcW w:w="1524" w:type="dxa"/>
            <w:vAlign w:val="center"/>
          </w:tcPr>
          <w:p w14:paraId="002F4859"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15</w:t>
            </w:r>
          </w:p>
        </w:tc>
      </w:tr>
      <w:tr w:rsidR="007D5D7C" w14:paraId="608F026C" w14:textId="77777777" w:rsidTr="003E1518">
        <w:trPr>
          <w:jc w:val="center"/>
        </w:trPr>
        <w:tc>
          <w:tcPr>
            <w:tcW w:w="2126" w:type="dxa"/>
            <w:vAlign w:val="center"/>
          </w:tcPr>
          <w:p w14:paraId="171ED9CA"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IV, V</w:t>
            </w:r>
          </w:p>
        </w:tc>
        <w:tc>
          <w:tcPr>
            <w:tcW w:w="1985" w:type="dxa"/>
            <w:vAlign w:val="center"/>
          </w:tcPr>
          <w:p w14:paraId="1595CD43"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С2, С3</w:t>
            </w:r>
          </w:p>
        </w:tc>
        <w:tc>
          <w:tcPr>
            <w:tcW w:w="1417" w:type="dxa"/>
            <w:vAlign w:val="center"/>
          </w:tcPr>
          <w:p w14:paraId="2EF043A1"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15</w:t>
            </w:r>
          </w:p>
        </w:tc>
        <w:tc>
          <w:tcPr>
            <w:tcW w:w="1560" w:type="dxa"/>
            <w:vAlign w:val="center"/>
          </w:tcPr>
          <w:p w14:paraId="525F4B7B"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15</w:t>
            </w:r>
          </w:p>
        </w:tc>
        <w:tc>
          <w:tcPr>
            <w:tcW w:w="1559" w:type="dxa"/>
            <w:vAlign w:val="center"/>
          </w:tcPr>
          <w:p w14:paraId="2CDF9F47"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15</w:t>
            </w:r>
          </w:p>
        </w:tc>
        <w:tc>
          <w:tcPr>
            <w:tcW w:w="1524" w:type="dxa"/>
            <w:vAlign w:val="center"/>
          </w:tcPr>
          <w:p w14:paraId="19EE285C" w14:textId="29608259" w:rsidR="007D5D7C" w:rsidRPr="001E7B30" w:rsidRDefault="007D5D7C" w:rsidP="007D5D7C">
            <w:pPr>
              <w:tabs>
                <w:tab w:val="left" w:pos="993"/>
              </w:tabs>
              <w:autoSpaceDE w:val="0"/>
              <w:spacing w:after="0" w:line="240" w:lineRule="auto"/>
              <w:jc w:val="center"/>
              <w:rPr>
                <w:rFonts w:ascii="Times New Roman" w:eastAsia="Times New Roman" w:hAnsi="Times New Roman"/>
                <w:color w:val="000000"/>
                <w:sz w:val="20"/>
                <w:szCs w:val="20"/>
                <w:shd w:val="clear" w:color="auto" w:fill="FFFFFF"/>
              </w:rPr>
            </w:pPr>
            <w:r w:rsidRPr="007D5D7C">
              <w:rPr>
                <w:rFonts w:ascii="Times New Roman" w:eastAsia="Times New Roman" w:hAnsi="Times New Roman"/>
                <w:color w:val="000000"/>
                <w:sz w:val="20"/>
                <w:szCs w:val="20"/>
                <w:shd w:val="clear" w:color="auto" w:fill="FFFFFF"/>
              </w:rPr>
              <w:t>18</w:t>
            </w:r>
            <w:r w:rsidR="00556015">
              <w:rPr>
                <w:rFonts w:ascii="Times New Roman" w:eastAsia="Times New Roman" w:hAnsi="Times New Roman"/>
                <w:color w:val="000000"/>
                <w:sz w:val="20"/>
                <w:szCs w:val="20"/>
                <w:shd w:val="clear" w:color="auto" w:fill="FFFFFF"/>
              </w:rPr>
              <w:t>»</w:t>
            </w:r>
          </w:p>
        </w:tc>
      </w:tr>
    </w:tbl>
    <w:p w14:paraId="6756CE35" w14:textId="3F9320DC" w:rsidR="007D5D7C" w:rsidRDefault="00556015" w:rsidP="00AC3136">
      <w:pPr>
        <w:pStyle w:val="a5"/>
        <w:numPr>
          <w:ilvl w:val="0"/>
          <w:numId w:val="59"/>
        </w:numPr>
        <w:tabs>
          <w:tab w:val="left" w:pos="0"/>
          <w:tab w:val="left" w:pos="993"/>
        </w:tabs>
        <w:suppressAutoHyphens/>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пункт 8.3.3 подраздела 8.3 </w:t>
      </w:r>
      <w:r w:rsidR="007D5D7C">
        <w:rPr>
          <w:rFonts w:ascii="Times New Roman" w:hAnsi="Times New Roman"/>
          <w:color w:val="000000"/>
          <w:sz w:val="24"/>
          <w:szCs w:val="24"/>
        </w:rPr>
        <w:t>раздел</w:t>
      </w:r>
      <w:r>
        <w:rPr>
          <w:rFonts w:ascii="Times New Roman" w:hAnsi="Times New Roman"/>
          <w:color w:val="000000"/>
          <w:sz w:val="24"/>
          <w:szCs w:val="24"/>
        </w:rPr>
        <w:t>а</w:t>
      </w:r>
      <w:r w:rsidR="007D5D7C">
        <w:rPr>
          <w:rFonts w:ascii="Times New Roman" w:hAnsi="Times New Roman"/>
          <w:color w:val="000000"/>
          <w:sz w:val="24"/>
          <w:szCs w:val="24"/>
        </w:rPr>
        <w:t xml:space="preserve"> 8 дополнить подпунктами 8.3.3.1-8.3.3.4 следующего содержания:</w:t>
      </w:r>
    </w:p>
    <w:p w14:paraId="3653063F" w14:textId="0AE89EFB" w:rsidR="007D5D7C" w:rsidRPr="007D5D7C" w:rsidRDefault="00556015" w:rsidP="007D5D7C">
      <w:pPr>
        <w:tabs>
          <w:tab w:val="left" w:pos="0"/>
          <w:tab w:val="left" w:pos="993"/>
          <w:tab w:val="left" w:pos="1560"/>
        </w:tabs>
        <w:suppressAutoHyphens/>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7D5D7C" w:rsidRPr="007D5D7C">
        <w:rPr>
          <w:rFonts w:ascii="Times New Roman" w:hAnsi="Times New Roman"/>
          <w:color w:val="000000"/>
          <w:sz w:val="24"/>
          <w:szCs w:val="24"/>
        </w:rPr>
        <w:t>8.3.3.1.</w:t>
      </w:r>
      <w:r w:rsidR="007D5D7C" w:rsidRPr="007D5D7C">
        <w:rPr>
          <w:rFonts w:ascii="Times New Roman" w:hAnsi="Times New Roman"/>
          <w:color w:val="000000"/>
          <w:sz w:val="24"/>
          <w:szCs w:val="24"/>
        </w:rPr>
        <w:tab/>
        <w:t>Противопожарное расстояние между зданиями, сооружениями определяется как наименьшее расстояние в свету между наружными стенами или другими ограждающими конструкциями. При наличии конструктивных элементов из горючих материалов, выступающих за пределы указанных конструкций более чем на 1 м, расстояние следует принимать от указанных элементов.</w:t>
      </w:r>
    </w:p>
    <w:p w14:paraId="2A23780E" w14:textId="77777777" w:rsidR="007D5D7C" w:rsidRPr="007D5D7C" w:rsidRDefault="007D5D7C" w:rsidP="007D5D7C">
      <w:pPr>
        <w:tabs>
          <w:tab w:val="left" w:pos="0"/>
          <w:tab w:val="left" w:pos="993"/>
          <w:tab w:val="left" w:pos="1560"/>
        </w:tabs>
        <w:suppressAutoHyphens/>
        <w:autoSpaceDE w:val="0"/>
        <w:spacing w:after="0" w:line="240" w:lineRule="auto"/>
        <w:ind w:firstLine="709"/>
        <w:jc w:val="both"/>
        <w:rPr>
          <w:rFonts w:ascii="Times New Roman" w:hAnsi="Times New Roman"/>
          <w:color w:val="000000"/>
          <w:sz w:val="24"/>
          <w:szCs w:val="24"/>
        </w:rPr>
      </w:pPr>
      <w:r w:rsidRPr="007D5D7C">
        <w:rPr>
          <w:rFonts w:ascii="Times New Roman" w:hAnsi="Times New Roman"/>
          <w:color w:val="000000"/>
          <w:sz w:val="24"/>
          <w:szCs w:val="24"/>
        </w:rPr>
        <w:lastRenderedPageBreak/>
        <w:t>8.3.3.2.</w:t>
      </w:r>
      <w:r w:rsidRPr="007D5D7C">
        <w:rPr>
          <w:rFonts w:ascii="Times New Roman" w:hAnsi="Times New Roman"/>
          <w:color w:val="000000"/>
          <w:sz w:val="24"/>
          <w:szCs w:val="24"/>
        </w:rPr>
        <w:tab/>
        <w:t>Противопожарные расстояния от глухих (без оконных проемов) стен жилых и общественных зданий, сооружений I-IV степеней огнестойкости, класса конструктивной пожарной опасности СО и С1, с наружной отделкой, облицовкой (при наличии) из материалов с показателями пожарной опасности не ниже Г1 и наружным (водоизоляционным) слоем кровли из материалов не ниже Г1 или РП1 до других зданий, сооружений допускается уменьшать на 20% по отношению к значениям, указанным в таблицах 86 и 87.</w:t>
      </w:r>
    </w:p>
    <w:p w14:paraId="2DC16A68" w14:textId="77777777" w:rsidR="007D5D7C" w:rsidRPr="007D5D7C" w:rsidRDefault="007D5D7C" w:rsidP="007D5D7C">
      <w:pPr>
        <w:tabs>
          <w:tab w:val="left" w:pos="0"/>
          <w:tab w:val="left" w:pos="993"/>
          <w:tab w:val="left" w:pos="1560"/>
        </w:tabs>
        <w:suppressAutoHyphens/>
        <w:autoSpaceDE w:val="0"/>
        <w:spacing w:after="0" w:line="240" w:lineRule="auto"/>
        <w:ind w:firstLine="709"/>
        <w:jc w:val="both"/>
        <w:rPr>
          <w:rFonts w:ascii="Times New Roman" w:hAnsi="Times New Roman"/>
          <w:color w:val="000000"/>
          <w:sz w:val="24"/>
          <w:szCs w:val="24"/>
        </w:rPr>
      </w:pPr>
      <w:r w:rsidRPr="007D5D7C">
        <w:rPr>
          <w:rFonts w:ascii="Times New Roman" w:hAnsi="Times New Roman"/>
          <w:color w:val="000000"/>
          <w:sz w:val="24"/>
          <w:szCs w:val="24"/>
        </w:rPr>
        <w:t>8.3.3.3.</w:t>
      </w:r>
      <w:r w:rsidRPr="007D5D7C">
        <w:rPr>
          <w:rFonts w:ascii="Times New Roman" w:hAnsi="Times New Roman"/>
          <w:color w:val="000000"/>
          <w:sz w:val="24"/>
          <w:szCs w:val="24"/>
        </w:rPr>
        <w:tab/>
        <w:t>Для двухэтажных зданий, сооружений каркасно-щитовой конструкции V степени огнестойкости противопожарные расстояния следует увеличивать на 20%.</w:t>
      </w:r>
    </w:p>
    <w:p w14:paraId="701BEFE5" w14:textId="77777777" w:rsidR="007D5D7C" w:rsidRPr="007D5D7C" w:rsidRDefault="007D5D7C" w:rsidP="007D5D7C">
      <w:pPr>
        <w:tabs>
          <w:tab w:val="left" w:pos="0"/>
          <w:tab w:val="left" w:pos="993"/>
          <w:tab w:val="left" w:pos="1560"/>
        </w:tabs>
        <w:suppressAutoHyphens/>
        <w:autoSpaceDE w:val="0"/>
        <w:spacing w:after="0" w:line="240" w:lineRule="auto"/>
        <w:ind w:firstLine="709"/>
        <w:jc w:val="both"/>
        <w:rPr>
          <w:rFonts w:ascii="Times New Roman" w:hAnsi="Times New Roman"/>
          <w:color w:val="000000"/>
          <w:sz w:val="24"/>
          <w:szCs w:val="24"/>
        </w:rPr>
      </w:pPr>
      <w:r w:rsidRPr="007D5D7C">
        <w:rPr>
          <w:rFonts w:ascii="Times New Roman" w:hAnsi="Times New Roman"/>
          <w:color w:val="000000"/>
          <w:sz w:val="24"/>
          <w:szCs w:val="24"/>
        </w:rPr>
        <w:t>8.3.3.4.</w:t>
      </w:r>
      <w:r w:rsidRPr="007D5D7C">
        <w:rPr>
          <w:rFonts w:ascii="Times New Roman" w:hAnsi="Times New Roman"/>
          <w:color w:val="000000"/>
          <w:sz w:val="24"/>
          <w:szCs w:val="24"/>
        </w:rPr>
        <w:tab/>
        <w:t>Противопожарные расстояния (разрывы) между жилыми, садовыми домами (далее - домами), между домами и хозяйственными постройками в пределах одного земельного участка для индивидуального жилищного строительства, ведения личного подсобного хозяйства, а также приусадебного или садового земельного участка не нормируются (не устанавливаются).</w:t>
      </w:r>
    </w:p>
    <w:p w14:paraId="7ACF1568" w14:textId="77777777" w:rsidR="007D5D7C" w:rsidRPr="007D5D7C" w:rsidRDefault="007D5D7C" w:rsidP="007D5D7C">
      <w:pPr>
        <w:tabs>
          <w:tab w:val="left" w:pos="0"/>
          <w:tab w:val="left" w:pos="993"/>
        </w:tabs>
        <w:suppressAutoHyphens/>
        <w:autoSpaceDE w:val="0"/>
        <w:spacing w:after="0" w:line="240" w:lineRule="auto"/>
        <w:ind w:firstLine="709"/>
        <w:jc w:val="both"/>
        <w:rPr>
          <w:rFonts w:ascii="Times New Roman" w:hAnsi="Times New Roman"/>
          <w:color w:val="000000"/>
          <w:sz w:val="24"/>
          <w:szCs w:val="24"/>
        </w:rPr>
      </w:pPr>
      <w:r w:rsidRPr="007D5D7C">
        <w:rPr>
          <w:rFonts w:ascii="Times New Roman" w:hAnsi="Times New Roman"/>
          <w:color w:val="000000"/>
          <w:sz w:val="24"/>
          <w:szCs w:val="24"/>
        </w:rPr>
        <w:t>Примечание: Бани, летние кухни, гаражи, мастерские и другие постройки с повышенной пожарной опасностью рекомендуется размещать от дома на противопожарных расстояниях или напротив глухих (без проемов) негорючих наружных стен.</w:t>
      </w:r>
    </w:p>
    <w:p w14:paraId="19BC745F" w14:textId="336F40DF" w:rsidR="007D5D7C" w:rsidRPr="007D5D7C" w:rsidRDefault="007D5D7C" w:rsidP="007D5D7C">
      <w:pPr>
        <w:tabs>
          <w:tab w:val="left" w:pos="0"/>
          <w:tab w:val="left" w:pos="993"/>
        </w:tabs>
        <w:suppressAutoHyphens/>
        <w:autoSpaceDE w:val="0"/>
        <w:spacing w:after="0" w:line="240" w:lineRule="auto"/>
        <w:ind w:firstLine="709"/>
        <w:jc w:val="both"/>
        <w:rPr>
          <w:rFonts w:ascii="Times New Roman" w:hAnsi="Times New Roman"/>
          <w:color w:val="000000"/>
          <w:sz w:val="24"/>
          <w:szCs w:val="24"/>
        </w:rPr>
      </w:pPr>
      <w:r w:rsidRPr="007D5D7C">
        <w:rPr>
          <w:rFonts w:ascii="Times New Roman" w:hAnsi="Times New Roman"/>
          <w:color w:val="000000"/>
          <w:sz w:val="24"/>
          <w:szCs w:val="24"/>
        </w:rPr>
        <w:t>Противопожарные расстояния от хозяйственных построек на одном земельном участке до домов на соседних земельных участках, а также между домами соседних участков следует принимать в соответствии с таблицами 86 и 87 и с учетом требований подраздела 5.3 СП 4.13130.2013 (с изменениями) при организованной малоэтажной застройке. Противопожарные расстояния между хозяйственными постройками на соседних участках не нормируются. Расстояния от домов и построек на участках до зданий и сооружений на территориях общего назначения должны приниматься в соответствии с таблицами 86 и 87</w:t>
      </w:r>
      <w:r w:rsidR="00556015">
        <w:rPr>
          <w:rFonts w:ascii="Times New Roman" w:hAnsi="Times New Roman"/>
          <w:color w:val="000000"/>
          <w:sz w:val="24"/>
          <w:szCs w:val="24"/>
        </w:rPr>
        <w:t>.»;</w:t>
      </w:r>
    </w:p>
    <w:p w14:paraId="31A1BD2C" w14:textId="6CB4F508" w:rsidR="007D5D7C" w:rsidRDefault="007D5D7C" w:rsidP="007D5D7C">
      <w:pPr>
        <w:pStyle w:val="a5"/>
        <w:numPr>
          <w:ilvl w:val="0"/>
          <w:numId w:val="59"/>
        </w:numPr>
        <w:tabs>
          <w:tab w:val="left" w:pos="0"/>
          <w:tab w:val="left" w:pos="993"/>
          <w:tab w:val="left" w:pos="1134"/>
        </w:tabs>
        <w:suppressAutoHyphens/>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пункт 8.3.4 изложить в следующей редакции:</w:t>
      </w:r>
    </w:p>
    <w:p w14:paraId="0D97D47B" w14:textId="05D67CFE" w:rsidR="007D5D7C" w:rsidRPr="007D5D7C" w:rsidRDefault="00556015" w:rsidP="007D5D7C">
      <w:pPr>
        <w:tabs>
          <w:tab w:val="left" w:pos="993"/>
        </w:tabs>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«8.3.4. </w:t>
      </w:r>
      <w:r w:rsidR="007D5D7C" w:rsidRPr="007D5D7C">
        <w:rPr>
          <w:rFonts w:ascii="Times New Roman" w:eastAsia="Times New Roman" w:hAnsi="Times New Roman"/>
          <w:color w:val="000000"/>
          <w:sz w:val="24"/>
          <w:szCs w:val="24"/>
        </w:rPr>
        <w:t>Допустимую высоту многоквартирных жилых зданий и общежитий квартирного типа (класс Ф1.3), а также площадь этажа в пределах пожарного отсека следует определять в зависимости от степени огнестойкости и класса конструктивной пожарной опасности в соответствии с таблицей 88.</w:t>
      </w:r>
    </w:p>
    <w:p w14:paraId="14BF1ED2" w14:textId="77777777" w:rsidR="007D5D7C" w:rsidRPr="007D5D7C" w:rsidRDefault="007D5D7C" w:rsidP="007D5D7C">
      <w:pPr>
        <w:tabs>
          <w:tab w:val="left" w:pos="993"/>
        </w:tabs>
        <w:autoSpaceDE w:val="0"/>
        <w:spacing w:after="0" w:line="240" w:lineRule="auto"/>
        <w:jc w:val="right"/>
        <w:rPr>
          <w:rFonts w:ascii="Times New Roman" w:eastAsia="Times New Roman" w:hAnsi="Times New Roman"/>
          <w:color w:val="000000"/>
          <w:sz w:val="24"/>
          <w:szCs w:val="24"/>
        </w:rPr>
      </w:pPr>
      <w:r w:rsidRPr="007D5D7C">
        <w:rPr>
          <w:rFonts w:ascii="Times New Roman" w:eastAsia="Times New Roman" w:hAnsi="Times New Roman"/>
          <w:color w:val="000000"/>
          <w:sz w:val="24"/>
          <w:szCs w:val="24"/>
        </w:rPr>
        <w:t>таблица 88</w:t>
      </w:r>
    </w:p>
    <w:tbl>
      <w:tblPr>
        <w:tblStyle w:val="a6"/>
        <w:tblW w:w="0" w:type="auto"/>
        <w:jc w:val="center"/>
        <w:tblLook w:val="04A0" w:firstRow="1" w:lastRow="0" w:firstColumn="1" w:lastColumn="0" w:noHBand="0" w:noVBand="1"/>
      </w:tblPr>
      <w:tblGrid>
        <w:gridCol w:w="2294"/>
        <w:gridCol w:w="2671"/>
        <w:gridCol w:w="2381"/>
        <w:gridCol w:w="2508"/>
      </w:tblGrid>
      <w:tr w:rsidR="007D5D7C" w:rsidRPr="007D5D7C" w14:paraId="1783406E" w14:textId="77777777" w:rsidTr="003E1518">
        <w:trPr>
          <w:jc w:val="center"/>
        </w:trPr>
        <w:tc>
          <w:tcPr>
            <w:tcW w:w="2355" w:type="dxa"/>
            <w:vAlign w:val="center"/>
          </w:tcPr>
          <w:p w14:paraId="030E113F"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Степень огнестойкости здания</w:t>
            </w:r>
          </w:p>
        </w:tc>
        <w:tc>
          <w:tcPr>
            <w:tcW w:w="2748" w:type="dxa"/>
            <w:vAlign w:val="center"/>
          </w:tcPr>
          <w:p w14:paraId="4DB83EC8"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Класс конструктивной пожарной опасности здания</w:t>
            </w:r>
          </w:p>
        </w:tc>
        <w:tc>
          <w:tcPr>
            <w:tcW w:w="2462" w:type="dxa"/>
            <w:vAlign w:val="center"/>
          </w:tcPr>
          <w:p w14:paraId="304D4E89"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Допустимая высота здания, м</w:t>
            </w:r>
          </w:p>
        </w:tc>
        <w:tc>
          <w:tcPr>
            <w:tcW w:w="2606" w:type="dxa"/>
            <w:vAlign w:val="center"/>
          </w:tcPr>
          <w:p w14:paraId="20CA9A04"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Площадь этажа в пределах пожарного отсека, м 2</w:t>
            </w:r>
          </w:p>
        </w:tc>
      </w:tr>
      <w:tr w:rsidR="007D5D7C" w:rsidRPr="007D5D7C" w14:paraId="5FD53978" w14:textId="77777777" w:rsidTr="003E1518">
        <w:trPr>
          <w:jc w:val="center"/>
        </w:trPr>
        <w:tc>
          <w:tcPr>
            <w:tcW w:w="2355" w:type="dxa"/>
            <w:vAlign w:val="center"/>
          </w:tcPr>
          <w:p w14:paraId="214B7F8C"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I</w:t>
            </w:r>
          </w:p>
        </w:tc>
        <w:tc>
          <w:tcPr>
            <w:tcW w:w="2748" w:type="dxa"/>
            <w:vAlign w:val="center"/>
          </w:tcPr>
          <w:p w14:paraId="6868F18D"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С0</w:t>
            </w:r>
          </w:p>
        </w:tc>
        <w:tc>
          <w:tcPr>
            <w:tcW w:w="2462" w:type="dxa"/>
            <w:vAlign w:val="center"/>
          </w:tcPr>
          <w:p w14:paraId="1D07AA4E"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75</w:t>
            </w:r>
          </w:p>
        </w:tc>
        <w:tc>
          <w:tcPr>
            <w:tcW w:w="2606" w:type="dxa"/>
            <w:vAlign w:val="center"/>
          </w:tcPr>
          <w:p w14:paraId="4A1D4462"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2500</w:t>
            </w:r>
          </w:p>
        </w:tc>
      </w:tr>
      <w:tr w:rsidR="007D5D7C" w:rsidRPr="007D5D7C" w14:paraId="2586F894" w14:textId="77777777" w:rsidTr="003E1518">
        <w:trPr>
          <w:trHeight w:val="113"/>
          <w:jc w:val="center"/>
        </w:trPr>
        <w:tc>
          <w:tcPr>
            <w:tcW w:w="2355" w:type="dxa"/>
            <w:vMerge w:val="restart"/>
            <w:vAlign w:val="center"/>
          </w:tcPr>
          <w:p w14:paraId="120A9094"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II</w:t>
            </w:r>
          </w:p>
        </w:tc>
        <w:tc>
          <w:tcPr>
            <w:tcW w:w="2748" w:type="dxa"/>
            <w:vAlign w:val="center"/>
          </w:tcPr>
          <w:p w14:paraId="3A594B64"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С0</w:t>
            </w:r>
          </w:p>
        </w:tc>
        <w:tc>
          <w:tcPr>
            <w:tcW w:w="2462" w:type="dxa"/>
            <w:vAlign w:val="center"/>
          </w:tcPr>
          <w:p w14:paraId="0EAE1C10"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50</w:t>
            </w:r>
          </w:p>
        </w:tc>
        <w:tc>
          <w:tcPr>
            <w:tcW w:w="2606" w:type="dxa"/>
            <w:vAlign w:val="center"/>
          </w:tcPr>
          <w:p w14:paraId="48775865"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2500</w:t>
            </w:r>
          </w:p>
        </w:tc>
      </w:tr>
      <w:tr w:rsidR="007D5D7C" w:rsidRPr="007D5D7C" w14:paraId="38E253DC" w14:textId="77777777" w:rsidTr="003E1518">
        <w:trPr>
          <w:trHeight w:val="112"/>
          <w:jc w:val="center"/>
        </w:trPr>
        <w:tc>
          <w:tcPr>
            <w:tcW w:w="2355" w:type="dxa"/>
            <w:vMerge/>
            <w:vAlign w:val="center"/>
          </w:tcPr>
          <w:p w14:paraId="45FB1018"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p>
        </w:tc>
        <w:tc>
          <w:tcPr>
            <w:tcW w:w="2748" w:type="dxa"/>
            <w:vAlign w:val="center"/>
          </w:tcPr>
          <w:p w14:paraId="4BA549C0"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С1</w:t>
            </w:r>
          </w:p>
        </w:tc>
        <w:tc>
          <w:tcPr>
            <w:tcW w:w="2462" w:type="dxa"/>
            <w:vAlign w:val="center"/>
          </w:tcPr>
          <w:p w14:paraId="1F0B2D35"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28</w:t>
            </w:r>
          </w:p>
        </w:tc>
        <w:tc>
          <w:tcPr>
            <w:tcW w:w="2606" w:type="dxa"/>
            <w:vAlign w:val="center"/>
          </w:tcPr>
          <w:p w14:paraId="0AD217A9"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2200</w:t>
            </w:r>
          </w:p>
        </w:tc>
      </w:tr>
      <w:tr w:rsidR="007D5D7C" w:rsidRPr="007D5D7C" w14:paraId="08B254D3" w14:textId="77777777" w:rsidTr="003E1518">
        <w:trPr>
          <w:trHeight w:val="113"/>
          <w:jc w:val="center"/>
        </w:trPr>
        <w:tc>
          <w:tcPr>
            <w:tcW w:w="2355" w:type="dxa"/>
            <w:vMerge w:val="restart"/>
            <w:vAlign w:val="center"/>
          </w:tcPr>
          <w:p w14:paraId="5DB7F1DE"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III</w:t>
            </w:r>
          </w:p>
        </w:tc>
        <w:tc>
          <w:tcPr>
            <w:tcW w:w="2748" w:type="dxa"/>
            <w:vAlign w:val="center"/>
          </w:tcPr>
          <w:p w14:paraId="74C6AE68"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С0</w:t>
            </w:r>
          </w:p>
        </w:tc>
        <w:tc>
          <w:tcPr>
            <w:tcW w:w="2462" w:type="dxa"/>
            <w:vAlign w:val="center"/>
          </w:tcPr>
          <w:p w14:paraId="051DC70B"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28</w:t>
            </w:r>
          </w:p>
        </w:tc>
        <w:tc>
          <w:tcPr>
            <w:tcW w:w="2606" w:type="dxa"/>
            <w:vAlign w:val="center"/>
          </w:tcPr>
          <w:p w14:paraId="62699CD4"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1800</w:t>
            </w:r>
          </w:p>
        </w:tc>
      </w:tr>
      <w:tr w:rsidR="007D5D7C" w:rsidRPr="007D5D7C" w14:paraId="725ED84E" w14:textId="77777777" w:rsidTr="003E1518">
        <w:trPr>
          <w:trHeight w:val="112"/>
          <w:jc w:val="center"/>
        </w:trPr>
        <w:tc>
          <w:tcPr>
            <w:tcW w:w="2355" w:type="dxa"/>
            <w:vMerge/>
            <w:vAlign w:val="center"/>
          </w:tcPr>
          <w:p w14:paraId="3C6CD408"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p>
        </w:tc>
        <w:tc>
          <w:tcPr>
            <w:tcW w:w="2748" w:type="dxa"/>
            <w:vAlign w:val="center"/>
          </w:tcPr>
          <w:p w14:paraId="360F0548"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С1</w:t>
            </w:r>
          </w:p>
        </w:tc>
        <w:tc>
          <w:tcPr>
            <w:tcW w:w="2462" w:type="dxa"/>
            <w:vAlign w:val="center"/>
          </w:tcPr>
          <w:p w14:paraId="794A74D8"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15</w:t>
            </w:r>
          </w:p>
        </w:tc>
        <w:tc>
          <w:tcPr>
            <w:tcW w:w="2606" w:type="dxa"/>
            <w:vAlign w:val="center"/>
          </w:tcPr>
          <w:p w14:paraId="38716C91"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1800</w:t>
            </w:r>
          </w:p>
        </w:tc>
      </w:tr>
      <w:tr w:rsidR="007D5D7C" w:rsidRPr="007D5D7C" w14:paraId="0E1FBDE3" w14:textId="77777777" w:rsidTr="003E1518">
        <w:trPr>
          <w:trHeight w:val="113"/>
          <w:jc w:val="center"/>
        </w:trPr>
        <w:tc>
          <w:tcPr>
            <w:tcW w:w="2355" w:type="dxa"/>
            <w:vMerge w:val="restart"/>
            <w:vAlign w:val="center"/>
          </w:tcPr>
          <w:p w14:paraId="3B9D1C2D"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IV</w:t>
            </w:r>
          </w:p>
        </w:tc>
        <w:tc>
          <w:tcPr>
            <w:tcW w:w="2748" w:type="dxa"/>
            <w:vMerge w:val="restart"/>
            <w:vAlign w:val="center"/>
          </w:tcPr>
          <w:p w14:paraId="154EBD4C"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С0</w:t>
            </w:r>
          </w:p>
        </w:tc>
        <w:tc>
          <w:tcPr>
            <w:tcW w:w="2462" w:type="dxa"/>
            <w:vAlign w:val="center"/>
          </w:tcPr>
          <w:p w14:paraId="08C0C303"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5</w:t>
            </w:r>
          </w:p>
        </w:tc>
        <w:tc>
          <w:tcPr>
            <w:tcW w:w="2606" w:type="dxa"/>
            <w:vAlign w:val="center"/>
          </w:tcPr>
          <w:p w14:paraId="6605F89E"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1000</w:t>
            </w:r>
          </w:p>
        </w:tc>
      </w:tr>
      <w:tr w:rsidR="007D5D7C" w:rsidRPr="007D5D7C" w14:paraId="69F9C4DC" w14:textId="77777777" w:rsidTr="003E1518">
        <w:trPr>
          <w:trHeight w:val="112"/>
          <w:jc w:val="center"/>
        </w:trPr>
        <w:tc>
          <w:tcPr>
            <w:tcW w:w="2355" w:type="dxa"/>
            <w:vMerge/>
            <w:vAlign w:val="center"/>
          </w:tcPr>
          <w:p w14:paraId="72C463EF"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p>
        </w:tc>
        <w:tc>
          <w:tcPr>
            <w:tcW w:w="2748" w:type="dxa"/>
            <w:vMerge/>
            <w:vAlign w:val="center"/>
          </w:tcPr>
          <w:p w14:paraId="733ACA0C"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p>
        </w:tc>
        <w:tc>
          <w:tcPr>
            <w:tcW w:w="2462" w:type="dxa"/>
            <w:vAlign w:val="center"/>
          </w:tcPr>
          <w:p w14:paraId="316622E0"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3</w:t>
            </w:r>
          </w:p>
        </w:tc>
        <w:tc>
          <w:tcPr>
            <w:tcW w:w="2606" w:type="dxa"/>
            <w:vAlign w:val="center"/>
          </w:tcPr>
          <w:p w14:paraId="3654B03C"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1400</w:t>
            </w:r>
          </w:p>
        </w:tc>
      </w:tr>
      <w:tr w:rsidR="007D5D7C" w:rsidRPr="007D5D7C" w14:paraId="0537CF5F" w14:textId="77777777" w:rsidTr="003E1518">
        <w:trPr>
          <w:trHeight w:val="113"/>
          <w:jc w:val="center"/>
        </w:trPr>
        <w:tc>
          <w:tcPr>
            <w:tcW w:w="2355" w:type="dxa"/>
            <w:vMerge/>
            <w:vAlign w:val="center"/>
          </w:tcPr>
          <w:p w14:paraId="2E022EAC"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p>
        </w:tc>
        <w:tc>
          <w:tcPr>
            <w:tcW w:w="2748" w:type="dxa"/>
            <w:vMerge w:val="restart"/>
            <w:vAlign w:val="center"/>
          </w:tcPr>
          <w:p w14:paraId="24C554E7"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С1</w:t>
            </w:r>
          </w:p>
        </w:tc>
        <w:tc>
          <w:tcPr>
            <w:tcW w:w="2462" w:type="dxa"/>
            <w:vAlign w:val="center"/>
          </w:tcPr>
          <w:p w14:paraId="4156E248"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5</w:t>
            </w:r>
          </w:p>
        </w:tc>
        <w:tc>
          <w:tcPr>
            <w:tcW w:w="2606" w:type="dxa"/>
            <w:vAlign w:val="center"/>
          </w:tcPr>
          <w:p w14:paraId="3D33BF1F"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800</w:t>
            </w:r>
          </w:p>
        </w:tc>
      </w:tr>
      <w:tr w:rsidR="007D5D7C" w:rsidRPr="007D5D7C" w14:paraId="4FF2088A" w14:textId="77777777" w:rsidTr="003E1518">
        <w:trPr>
          <w:trHeight w:val="112"/>
          <w:jc w:val="center"/>
        </w:trPr>
        <w:tc>
          <w:tcPr>
            <w:tcW w:w="2355" w:type="dxa"/>
            <w:vMerge/>
            <w:vAlign w:val="center"/>
          </w:tcPr>
          <w:p w14:paraId="491B3173"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p>
        </w:tc>
        <w:tc>
          <w:tcPr>
            <w:tcW w:w="2748" w:type="dxa"/>
            <w:vMerge/>
            <w:vAlign w:val="center"/>
          </w:tcPr>
          <w:p w14:paraId="3344DCA0"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p>
        </w:tc>
        <w:tc>
          <w:tcPr>
            <w:tcW w:w="2462" w:type="dxa"/>
            <w:vAlign w:val="center"/>
          </w:tcPr>
          <w:p w14:paraId="73D0A36A"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3</w:t>
            </w:r>
          </w:p>
        </w:tc>
        <w:tc>
          <w:tcPr>
            <w:tcW w:w="2606" w:type="dxa"/>
            <w:vAlign w:val="center"/>
          </w:tcPr>
          <w:p w14:paraId="261A09AD"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1200</w:t>
            </w:r>
          </w:p>
        </w:tc>
      </w:tr>
      <w:tr w:rsidR="007D5D7C" w:rsidRPr="007D5D7C" w14:paraId="61DF0CDF" w14:textId="77777777" w:rsidTr="003E1518">
        <w:trPr>
          <w:trHeight w:val="113"/>
          <w:jc w:val="center"/>
        </w:trPr>
        <w:tc>
          <w:tcPr>
            <w:tcW w:w="2355" w:type="dxa"/>
            <w:vMerge/>
            <w:vAlign w:val="center"/>
          </w:tcPr>
          <w:p w14:paraId="133E760B"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p>
        </w:tc>
        <w:tc>
          <w:tcPr>
            <w:tcW w:w="2748" w:type="dxa"/>
            <w:vMerge w:val="restart"/>
            <w:vAlign w:val="center"/>
          </w:tcPr>
          <w:p w14:paraId="5E434AA7"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С2</w:t>
            </w:r>
          </w:p>
        </w:tc>
        <w:tc>
          <w:tcPr>
            <w:tcW w:w="2462" w:type="dxa"/>
            <w:vAlign w:val="center"/>
          </w:tcPr>
          <w:p w14:paraId="5693CD85"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5</w:t>
            </w:r>
          </w:p>
        </w:tc>
        <w:tc>
          <w:tcPr>
            <w:tcW w:w="2606" w:type="dxa"/>
            <w:vAlign w:val="center"/>
          </w:tcPr>
          <w:p w14:paraId="7F4053E2"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500</w:t>
            </w:r>
          </w:p>
        </w:tc>
      </w:tr>
      <w:tr w:rsidR="007D5D7C" w:rsidRPr="007D5D7C" w14:paraId="3A158BC4" w14:textId="77777777" w:rsidTr="003E1518">
        <w:trPr>
          <w:trHeight w:val="112"/>
          <w:jc w:val="center"/>
        </w:trPr>
        <w:tc>
          <w:tcPr>
            <w:tcW w:w="2355" w:type="dxa"/>
            <w:vMerge/>
            <w:vAlign w:val="center"/>
          </w:tcPr>
          <w:p w14:paraId="44FDA5F2"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p>
        </w:tc>
        <w:tc>
          <w:tcPr>
            <w:tcW w:w="2748" w:type="dxa"/>
            <w:vMerge/>
            <w:vAlign w:val="center"/>
          </w:tcPr>
          <w:p w14:paraId="51D41412"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p>
        </w:tc>
        <w:tc>
          <w:tcPr>
            <w:tcW w:w="2462" w:type="dxa"/>
            <w:vAlign w:val="center"/>
          </w:tcPr>
          <w:p w14:paraId="5012EA9A"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3</w:t>
            </w:r>
          </w:p>
        </w:tc>
        <w:tc>
          <w:tcPr>
            <w:tcW w:w="2606" w:type="dxa"/>
            <w:vAlign w:val="center"/>
          </w:tcPr>
          <w:p w14:paraId="00BEFDA6"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900</w:t>
            </w:r>
          </w:p>
        </w:tc>
      </w:tr>
      <w:tr w:rsidR="007D5D7C" w:rsidRPr="007D5D7C" w14:paraId="0B566E59" w14:textId="77777777" w:rsidTr="003E1518">
        <w:trPr>
          <w:trHeight w:val="113"/>
          <w:jc w:val="center"/>
        </w:trPr>
        <w:tc>
          <w:tcPr>
            <w:tcW w:w="2355" w:type="dxa"/>
            <w:vMerge w:val="restart"/>
            <w:vAlign w:val="center"/>
          </w:tcPr>
          <w:p w14:paraId="679FBC76"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V</w:t>
            </w:r>
          </w:p>
        </w:tc>
        <w:tc>
          <w:tcPr>
            <w:tcW w:w="2748" w:type="dxa"/>
            <w:vMerge w:val="restart"/>
            <w:vAlign w:val="center"/>
          </w:tcPr>
          <w:p w14:paraId="760DF380"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не нормируется</w:t>
            </w:r>
          </w:p>
        </w:tc>
        <w:tc>
          <w:tcPr>
            <w:tcW w:w="2462" w:type="dxa"/>
            <w:vAlign w:val="center"/>
          </w:tcPr>
          <w:p w14:paraId="10436047"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5</w:t>
            </w:r>
          </w:p>
        </w:tc>
        <w:tc>
          <w:tcPr>
            <w:tcW w:w="2606" w:type="dxa"/>
            <w:vAlign w:val="center"/>
          </w:tcPr>
          <w:p w14:paraId="03D13121"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500</w:t>
            </w:r>
          </w:p>
        </w:tc>
      </w:tr>
      <w:tr w:rsidR="007D5D7C" w:rsidRPr="007D5D7C" w14:paraId="4E5CF151" w14:textId="77777777" w:rsidTr="003E1518">
        <w:trPr>
          <w:trHeight w:val="112"/>
          <w:jc w:val="center"/>
        </w:trPr>
        <w:tc>
          <w:tcPr>
            <w:tcW w:w="2355" w:type="dxa"/>
            <w:vMerge/>
            <w:vAlign w:val="center"/>
          </w:tcPr>
          <w:p w14:paraId="0DD3F805"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p>
        </w:tc>
        <w:tc>
          <w:tcPr>
            <w:tcW w:w="2748" w:type="dxa"/>
            <w:vMerge/>
            <w:vAlign w:val="center"/>
          </w:tcPr>
          <w:p w14:paraId="17DE8753"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p>
        </w:tc>
        <w:tc>
          <w:tcPr>
            <w:tcW w:w="2462" w:type="dxa"/>
            <w:vAlign w:val="center"/>
          </w:tcPr>
          <w:p w14:paraId="4EFA34C6"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3</w:t>
            </w:r>
          </w:p>
        </w:tc>
        <w:tc>
          <w:tcPr>
            <w:tcW w:w="2606" w:type="dxa"/>
            <w:vAlign w:val="center"/>
          </w:tcPr>
          <w:p w14:paraId="6FC75D8E" w14:textId="77777777" w:rsidR="007D5D7C" w:rsidRPr="007D5D7C" w:rsidRDefault="007D5D7C" w:rsidP="007D5D7C">
            <w:pPr>
              <w:tabs>
                <w:tab w:val="left" w:pos="993"/>
              </w:tabs>
              <w:autoSpaceDE w:val="0"/>
              <w:spacing w:after="0" w:line="240" w:lineRule="auto"/>
              <w:jc w:val="center"/>
              <w:rPr>
                <w:rFonts w:ascii="Times New Roman" w:eastAsia="Times New Roman" w:hAnsi="Times New Roman"/>
                <w:color w:val="000000"/>
                <w:sz w:val="20"/>
                <w:szCs w:val="20"/>
              </w:rPr>
            </w:pPr>
            <w:r w:rsidRPr="007D5D7C">
              <w:rPr>
                <w:rFonts w:ascii="Times New Roman" w:eastAsia="Times New Roman" w:hAnsi="Times New Roman"/>
                <w:color w:val="000000"/>
                <w:sz w:val="20"/>
                <w:szCs w:val="20"/>
              </w:rPr>
              <w:t>800</w:t>
            </w:r>
          </w:p>
        </w:tc>
      </w:tr>
    </w:tbl>
    <w:p w14:paraId="75291B3B" w14:textId="2EFD09C0" w:rsidR="007D5D7C" w:rsidRPr="007D5D7C" w:rsidRDefault="007D5D7C" w:rsidP="007D5D7C">
      <w:pPr>
        <w:tabs>
          <w:tab w:val="left" w:pos="993"/>
        </w:tabs>
        <w:autoSpaceDE w:val="0"/>
        <w:spacing w:after="0" w:line="240" w:lineRule="auto"/>
        <w:ind w:firstLine="709"/>
        <w:jc w:val="both"/>
        <w:rPr>
          <w:rFonts w:ascii="Times New Roman" w:eastAsia="Times New Roman" w:hAnsi="Times New Roman"/>
          <w:color w:val="000000"/>
          <w:sz w:val="24"/>
          <w:szCs w:val="24"/>
        </w:rPr>
      </w:pPr>
      <w:r w:rsidRPr="007D5D7C">
        <w:rPr>
          <w:rFonts w:ascii="Times New Roman" w:eastAsia="Times New Roman" w:hAnsi="Times New Roman"/>
          <w:color w:val="000000"/>
          <w:sz w:val="24"/>
          <w:szCs w:val="24"/>
        </w:rPr>
        <w:t>Примечание: Степень огнестойкости здания с неотапливаемыми пристройками следует принимать по степени огнестойкости отапливаемой части здания.</w:t>
      </w:r>
      <w:r w:rsidR="002F4242">
        <w:rPr>
          <w:rFonts w:ascii="Times New Roman" w:eastAsia="Times New Roman" w:hAnsi="Times New Roman"/>
          <w:color w:val="000000"/>
          <w:sz w:val="24"/>
          <w:szCs w:val="24"/>
        </w:rPr>
        <w:t>»;</w:t>
      </w:r>
    </w:p>
    <w:p w14:paraId="2BC3F967" w14:textId="2F03B88E" w:rsidR="007D5D7C" w:rsidRDefault="002F4242" w:rsidP="007D5D7C">
      <w:pPr>
        <w:pStyle w:val="a5"/>
        <w:numPr>
          <w:ilvl w:val="0"/>
          <w:numId w:val="59"/>
        </w:numPr>
        <w:tabs>
          <w:tab w:val="left" w:pos="0"/>
          <w:tab w:val="left" w:pos="993"/>
          <w:tab w:val="left" w:pos="1134"/>
        </w:tabs>
        <w:suppressAutoHyphens/>
        <w:autoSpaceDE w:val="0"/>
        <w:spacing w:after="0" w:line="240" w:lineRule="auto"/>
        <w:ind w:left="0" w:firstLine="709"/>
        <w:jc w:val="both"/>
        <w:rPr>
          <w:rFonts w:ascii="Times New Roman" w:hAnsi="Times New Roman"/>
          <w:color w:val="000000"/>
          <w:sz w:val="24"/>
          <w:szCs w:val="24"/>
        </w:rPr>
      </w:pPr>
      <w:r w:rsidRPr="002F4242">
        <w:rPr>
          <w:rFonts w:ascii="Times New Roman" w:hAnsi="Times New Roman"/>
          <w:color w:val="000000"/>
          <w:sz w:val="24"/>
          <w:szCs w:val="24"/>
        </w:rPr>
        <w:t>пункт 8.3.</w:t>
      </w:r>
      <w:r w:rsidR="00CB24D2">
        <w:rPr>
          <w:rFonts w:ascii="Times New Roman" w:hAnsi="Times New Roman"/>
          <w:color w:val="000000"/>
          <w:sz w:val="24"/>
          <w:szCs w:val="24"/>
        </w:rPr>
        <w:t>4</w:t>
      </w:r>
      <w:r w:rsidRPr="002F4242">
        <w:rPr>
          <w:rFonts w:ascii="Times New Roman" w:hAnsi="Times New Roman"/>
          <w:color w:val="000000"/>
          <w:sz w:val="24"/>
          <w:szCs w:val="24"/>
        </w:rPr>
        <w:t xml:space="preserve"> подраздела 8.3 раздела 8 дополнить </w:t>
      </w:r>
      <w:r w:rsidR="007D5D7C">
        <w:rPr>
          <w:rFonts w:ascii="Times New Roman" w:hAnsi="Times New Roman"/>
          <w:color w:val="000000"/>
          <w:sz w:val="24"/>
          <w:szCs w:val="24"/>
        </w:rPr>
        <w:t>подпунктами 8.3.4.1</w:t>
      </w:r>
      <w:r w:rsidR="000963A2">
        <w:rPr>
          <w:rFonts w:ascii="Times New Roman" w:hAnsi="Times New Roman"/>
          <w:color w:val="000000"/>
          <w:sz w:val="24"/>
          <w:szCs w:val="24"/>
        </w:rPr>
        <w:t>-8.3.4.4 следующего содержания:</w:t>
      </w:r>
    </w:p>
    <w:p w14:paraId="16597803" w14:textId="2FE8ACD6" w:rsidR="000963A2" w:rsidRPr="000963A2" w:rsidRDefault="00CB24D2" w:rsidP="000963A2">
      <w:pPr>
        <w:tabs>
          <w:tab w:val="left" w:pos="0"/>
          <w:tab w:val="left" w:pos="993"/>
          <w:tab w:val="left" w:pos="1134"/>
          <w:tab w:val="left" w:pos="1560"/>
        </w:tabs>
        <w:suppressAutoHyphens/>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0963A2" w:rsidRPr="000963A2">
        <w:rPr>
          <w:rFonts w:ascii="Times New Roman" w:hAnsi="Times New Roman"/>
          <w:color w:val="000000"/>
          <w:sz w:val="24"/>
          <w:szCs w:val="24"/>
        </w:rPr>
        <w:t>8.3.4.1.</w:t>
      </w:r>
      <w:r w:rsidR="000963A2" w:rsidRPr="000963A2">
        <w:rPr>
          <w:rFonts w:ascii="Times New Roman" w:hAnsi="Times New Roman"/>
          <w:color w:val="000000"/>
          <w:sz w:val="24"/>
          <w:szCs w:val="24"/>
        </w:rPr>
        <w:tab/>
        <w:t>Здания I, II и III степеней огнестойкости допускается надстраивать одним мансардным этажом, расположенным независимо от высоты зданий, установленной в таблице 6.8, но не выше 75 м. Несущие элементы мансардного этажа должны иметь предел огнестойкости не менее R 45 и класс пожарной опасности К0. Ограждающие конструкции этого этажа должны отвечать требованиям, предъявляемым к конструкциям надстраиваемого здания.</w:t>
      </w:r>
    </w:p>
    <w:p w14:paraId="015DCADC" w14:textId="77777777" w:rsidR="000963A2" w:rsidRPr="000963A2" w:rsidRDefault="000963A2" w:rsidP="000963A2">
      <w:pPr>
        <w:tabs>
          <w:tab w:val="left" w:pos="0"/>
          <w:tab w:val="left" w:pos="993"/>
          <w:tab w:val="left" w:pos="1134"/>
          <w:tab w:val="left" w:pos="1560"/>
        </w:tabs>
        <w:suppressAutoHyphens/>
        <w:autoSpaceDE w:val="0"/>
        <w:spacing w:after="0" w:line="240" w:lineRule="auto"/>
        <w:ind w:firstLine="709"/>
        <w:jc w:val="both"/>
        <w:rPr>
          <w:rFonts w:ascii="Times New Roman" w:hAnsi="Times New Roman"/>
          <w:color w:val="000000"/>
          <w:sz w:val="24"/>
          <w:szCs w:val="24"/>
        </w:rPr>
      </w:pPr>
      <w:r w:rsidRPr="000963A2">
        <w:rPr>
          <w:rFonts w:ascii="Times New Roman" w:hAnsi="Times New Roman"/>
          <w:color w:val="000000"/>
          <w:sz w:val="24"/>
          <w:szCs w:val="24"/>
        </w:rPr>
        <w:lastRenderedPageBreak/>
        <w:t>При применении деревянных конструкций следует использовать конструктивную огнезащиту, обеспечивающую указанные требования, - предел огнестойкости не менее R 45 и класс пожарной опасности К0.</w:t>
      </w:r>
    </w:p>
    <w:p w14:paraId="063BFD24" w14:textId="77777777" w:rsidR="000963A2" w:rsidRPr="000963A2" w:rsidRDefault="000963A2" w:rsidP="000963A2">
      <w:pPr>
        <w:tabs>
          <w:tab w:val="left" w:pos="0"/>
          <w:tab w:val="left" w:pos="993"/>
          <w:tab w:val="left" w:pos="1134"/>
          <w:tab w:val="left" w:pos="1560"/>
        </w:tabs>
        <w:suppressAutoHyphens/>
        <w:autoSpaceDE w:val="0"/>
        <w:spacing w:after="0" w:line="240" w:lineRule="auto"/>
        <w:ind w:firstLine="709"/>
        <w:jc w:val="both"/>
        <w:rPr>
          <w:rFonts w:ascii="Times New Roman" w:hAnsi="Times New Roman"/>
          <w:color w:val="000000"/>
          <w:sz w:val="24"/>
          <w:szCs w:val="24"/>
        </w:rPr>
      </w:pPr>
      <w:r w:rsidRPr="000963A2">
        <w:rPr>
          <w:rFonts w:ascii="Times New Roman" w:hAnsi="Times New Roman"/>
          <w:color w:val="000000"/>
          <w:sz w:val="24"/>
          <w:szCs w:val="24"/>
        </w:rPr>
        <w:t>8.3.4.2.</w:t>
      </w:r>
      <w:r w:rsidRPr="000963A2">
        <w:rPr>
          <w:rFonts w:ascii="Times New Roman" w:hAnsi="Times New Roman"/>
          <w:color w:val="000000"/>
          <w:sz w:val="24"/>
          <w:szCs w:val="24"/>
        </w:rPr>
        <w:tab/>
        <w:t>Несущие элементы двухэтажных зданий IV степени огнестойкости должны иметь предел огнестойкости не менее R 30.</w:t>
      </w:r>
    </w:p>
    <w:p w14:paraId="466B0FCB" w14:textId="77777777" w:rsidR="000963A2" w:rsidRPr="000963A2" w:rsidRDefault="000963A2" w:rsidP="000963A2">
      <w:pPr>
        <w:tabs>
          <w:tab w:val="left" w:pos="0"/>
          <w:tab w:val="left" w:pos="993"/>
          <w:tab w:val="left" w:pos="1134"/>
          <w:tab w:val="left" w:pos="1560"/>
        </w:tabs>
        <w:suppressAutoHyphens/>
        <w:autoSpaceDE w:val="0"/>
        <w:spacing w:after="0" w:line="240" w:lineRule="auto"/>
        <w:ind w:firstLine="709"/>
        <w:jc w:val="both"/>
        <w:rPr>
          <w:rFonts w:ascii="Times New Roman" w:hAnsi="Times New Roman"/>
          <w:color w:val="000000"/>
          <w:sz w:val="24"/>
          <w:szCs w:val="24"/>
        </w:rPr>
      </w:pPr>
      <w:r w:rsidRPr="000963A2">
        <w:rPr>
          <w:rFonts w:ascii="Times New Roman" w:hAnsi="Times New Roman"/>
          <w:color w:val="000000"/>
          <w:sz w:val="24"/>
          <w:szCs w:val="24"/>
        </w:rPr>
        <w:t>8.3.4.3.</w:t>
      </w:r>
      <w:r w:rsidRPr="000963A2">
        <w:rPr>
          <w:rFonts w:ascii="Times New Roman" w:hAnsi="Times New Roman"/>
          <w:color w:val="000000"/>
          <w:sz w:val="24"/>
          <w:szCs w:val="24"/>
        </w:rPr>
        <w:tab/>
        <w:t>Класс пожарной опасности и предел огнестойкости внутриквартирных, в том числе шкафных, сборно-разборных, с дверными проемами и раздвижных перегородок не нормируются.</w:t>
      </w:r>
    </w:p>
    <w:p w14:paraId="6AD1D535" w14:textId="0D2D1E16" w:rsidR="000963A2" w:rsidRPr="000963A2" w:rsidRDefault="000963A2" w:rsidP="000963A2">
      <w:pPr>
        <w:tabs>
          <w:tab w:val="left" w:pos="0"/>
          <w:tab w:val="left" w:pos="993"/>
          <w:tab w:val="left" w:pos="1134"/>
          <w:tab w:val="left" w:pos="1560"/>
        </w:tabs>
        <w:suppressAutoHyphens/>
        <w:autoSpaceDE w:val="0"/>
        <w:spacing w:after="0" w:line="240" w:lineRule="auto"/>
        <w:ind w:firstLine="709"/>
        <w:jc w:val="both"/>
        <w:rPr>
          <w:rFonts w:ascii="Times New Roman" w:hAnsi="Times New Roman"/>
          <w:color w:val="000000"/>
          <w:sz w:val="24"/>
          <w:szCs w:val="24"/>
        </w:rPr>
      </w:pPr>
      <w:r w:rsidRPr="000963A2">
        <w:rPr>
          <w:rFonts w:ascii="Times New Roman" w:hAnsi="Times New Roman"/>
          <w:color w:val="000000"/>
          <w:sz w:val="24"/>
          <w:szCs w:val="24"/>
        </w:rPr>
        <w:t>8.3.4.4.</w:t>
      </w:r>
      <w:r w:rsidRPr="000963A2">
        <w:rPr>
          <w:rFonts w:ascii="Times New Roman" w:hAnsi="Times New Roman"/>
          <w:color w:val="000000"/>
          <w:sz w:val="24"/>
          <w:szCs w:val="24"/>
        </w:rPr>
        <w:tab/>
        <w:t>В зданиях класса Ф1.3 встроенные и встроенно-пристроенные нежилые помещения и помещения общественного назначения следует отделять от жилой части противопожарными перегородками не ниже 1-го типа и перекрытиями не ниже 3-го типа (в зданиях I степени огнестойкости - перекрытиями 2-го типа) без проемов, за исключением случаев, предусмотренных нормативными документами по пожарной безопасности.</w:t>
      </w:r>
      <w:r w:rsidR="00CB24D2">
        <w:rPr>
          <w:rFonts w:ascii="Times New Roman" w:hAnsi="Times New Roman"/>
          <w:color w:val="000000"/>
          <w:sz w:val="24"/>
          <w:szCs w:val="24"/>
        </w:rPr>
        <w:t>»;</w:t>
      </w:r>
    </w:p>
    <w:p w14:paraId="31D74A8E" w14:textId="58190CC0" w:rsidR="00AC3136" w:rsidRPr="00AC3136" w:rsidRDefault="00AC3136" w:rsidP="007D5D7C">
      <w:pPr>
        <w:pStyle w:val="a5"/>
        <w:numPr>
          <w:ilvl w:val="0"/>
          <w:numId w:val="59"/>
        </w:numPr>
        <w:tabs>
          <w:tab w:val="left" w:pos="0"/>
          <w:tab w:val="left" w:pos="993"/>
          <w:tab w:val="left" w:pos="1134"/>
        </w:tabs>
        <w:suppressAutoHyphens/>
        <w:autoSpaceDE w:val="0"/>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shd w:val="clear" w:color="auto" w:fill="FFFFFF"/>
        </w:rPr>
        <w:t>пункт 8.3.5 исключить;</w:t>
      </w:r>
    </w:p>
    <w:p w14:paraId="7ECB6C13" w14:textId="61572D51" w:rsidR="00AC3136" w:rsidRDefault="008E612B" w:rsidP="007D5D7C">
      <w:pPr>
        <w:pStyle w:val="a5"/>
        <w:numPr>
          <w:ilvl w:val="0"/>
          <w:numId w:val="59"/>
        </w:numPr>
        <w:tabs>
          <w:tab w:val="left" w:pos="0"/>
          <w:tab w:val="left" w:pos="993"/>
          <w:tab w:val="left" w:pos="1134"/>
        </w:tabs>
        <w:suppressAutoHyphens/>
        <w:autoSpaceDE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пункт 8.4.11 изложить в следующей редакции:</w:t>
      </w:r>
    </w:p>
    <w:p w14:paraId="6872543D" w14:textId="0B972B07" w:rsidR="008E612B" w:rsidRPr="008E612B" w:rsidRDefault="008E612B" w:rsidP="008E612B">
      <w:pPr>
        <w:tabs>
          <w:tab w:val="left" w:pos="0"/>
          <w:tab w:val="left" w:pos="993"/>
        </w:tabs>
        <w:suppressAutoHyphens/>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CB24D2">
        <w:rPr>
          <w:rFonts w:ascii="Times New Roman" w:hAnsi="Times New Roman"/>
          <w:color w:val="000000"/>
          <w:sz w:val="24"/>
          <w:szCs w:val="24"/>
        </w:rPr>
        <w:t>8.4.11. </w:t>
      </w:r>
      <w:r w:rsidRPr="008E612B">
        <w:rPr>
          <w:rFonts w:ascii="Times New Roman" w:hAnsi="Times New Roman"/>
          <w:color w:val="000000"/>
          <w:sz w:val="24"/>
          <w:szCs w:val="24"/>
        </w:rPr>
        <w:t xml:space="preserve">При подготовке документации по планировке территории при развитии застроенных территории разрабатывается план «желтых линий» </w:t>
      </w:r>
      <w:r w:rsidR="0008791F">
        <w:rPr>
          <w:rFonts w:ascii="Times New Roman" w:hAnsi="Times New Roman"/>
          <w:color w:val="000000"/>
          <w:sz w:val="24"/>
          <w:szCs w:val="24"/>
        </w:rPr>
        <w:sym w:font="Symbol" w:char="F0BE"/>
      </w:r>
      <w:r w:rsidR="0008791F">
        <w:rPr>
          <w:rFonts w:ascii="Times New Roman" w:hAnsi="Times New Roman"/>
          <w:color w:val="000000"/>
          <w:sz w:val="24"/>
          <w:szCs w:val="24"/>
        </w:rPr>
        <w:t xml:space="preserve"> </w:t>
      </w:r>
      <w:r w:rsidRPr="008E612B">
        <w:rPr>
          <w:rFonts w:ascii="Times New Roman" w:hAnsi="Times New Roman"/>
          <w:color w:val="000000"/>
          <w:sz w:val="24"/>
          <w:szCs w:val="24"/>
        </w:rPr>
        <w:t>максимально допустимых границ зон возможного образования завалов от зданий (сооружений) различной этажности (высоты).</w:t>
      </w:r>
      <w:r>
        <w:rPr>
          <w:rFonts w:ascii="Times New Roman" w:hAnsi="Times New Roman"/>
          <w:color w:val="000000"/>
          <w:sz w:val="24"/>
          <w:szCs w:val="24"/>
        </w:rPr>
        <w:t>».</w:t>
      </w:r>
    </w:p>
    <w:p w14:paraId="69B06157" w14:textId="59279296" w:rsidR="00523CF5" w:rsidRDefault="00523CF5" w:rsidP="00523CF5">
      <w:pPr>
        <w:pStyle w:val="a5"/>
        <w:numPr>
          <w:ilvl w:val="0"/>
          <w:numId w:val="1"/>
        </w:numPr>
        <w:tabs>
          <w:tab w:val="left" w:pos="0"/>
          <w:tab w:val="left" w:pos="993"/>
        </w:tabs>
        <w:suppressAutoHyphens/>
        <w:autoSpaceDE w:val="0"/>
        <w:spacing w:after="0" w:line="240" w:lineRule="auto"/>
        <w:ind w:left="0" w:firstLine="709"/>
        <w:jc w:val="both"/>
        <w:rPr>
          <w:rFonts w:ascii="Times New Roman" w:hAnsi="Times New Roman"/>
          <w:color w:val="000000"/>
          <w:sz w:val="24"/>
          <w:szCs w:val="24"/>
        </w:rPr>
      </w:pPr>
      <w:r w:rsidRPr="00523CF5">
        <w:rPr>
          <w:rFonts w:ascii="Times New Roman" w:hAnsi="Times New Roman"/>
          <w:color w:val="000000"/>
          <w:sz w:val="24"/>
          <w:szCs w:val="24"/>
        </w:rPr>
        <w:t>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w:t>
      </w:r>
      <w:hyperlink r:id="rId9" w:history="1">
        <w:r w:rsidRPr="00487E3F">
          <w:rPr>
            <w:rStyle w:val="a7"/>
            <w:rFonts w:ascii="Times New Roman" w:hAnsi="Times New Roman"/>
            <w:sz w:val="24"/>
            <w:szCs w:val="24"/>
          </w:rPr>
          <w:t>http://www.oktadm.ru</w:t>
        </w:r>
      </w:hyperlink>
      <w:r w:rsidRPr="00523CF5">
        <w:rPr>
          <w:rFonts w:ascii="Times New Roman" w:hAnsi="Times New Roman"/>
          <w:color w:val="000000"/>
          <w:sz w:val="24"/>
          <w:szCs w:val="24"/>
        </w:rPr>
        <w:t>).</w:t>
      </w:r>
    </w:p>
    <w:p w14:paraId="5FB89172" w14:textId="77777777" w:rsidR="00523CF5" w:rsidRDefault="00523CF5" w:rsidP="00523CF5">
      <w:pPr>
        <w:pStyle w:val="a5"/>
        <w:numPr>
          <w:ilvl w:val="0"/>
          <w:numId w:val="1"/>
        </w:numPr>
        <w:tabs>
          <w:tab w:val="left" w:pos="0"/>
          <w:tab w:val="left" w:pos="993"/>
        </w:tabs>
        <w:suppressAutoHyphens/>
        <w:autoSpaceDE w:val="0"/>
        <w:spacing w:after="0" w:line="240" w:lineRule="auto"/>
        <w:ind w:left="0" w:firstLine="709"/>
        <w:jc w:val="both"/>
        <w:rPr>
          <w:rFonts w:ascii="Times New Roman" w:hAnsi="Times New Roman"/>
          <w:color w:val="000000"/>
          <w:sz w:val="24"/>
          <w:szCs w:val="24"/>
        </w:rPr>
      </w:pPr>
      <w:r w:rsidRPr="00523CF5">
        <w:rPr>
          <w:rFonts w:ascii="Times New Roman" w:hAnsi="Times New Roman"/>
          <w:color w:val="000000"/>
          <w:sz w:val="24"/>
          <w:szCs w:val="24"/>
        </w:rPr>
        <w:t>Настоящее решение вступает в силу со дня принятия.</w:t>
      </w:r>
    </w:p>
    <w:p w14:paraId="0F7E91A2" w14:textId="6926F1CB" w:rsidR="00523CF5" w:rsidRPr="00523CF5" w:rsidRDefault="00523CF5" w:rsidP="00523CF5">
      <w:pPr>
        <w:pStyle w:val="a5"/>
        <w:numPr>
          <w:ilvl w:val="0"/>
          <w:numId w:val="1"/>
        </w:numPr>
        <w:tabs>
          <w:tab w:val="left" w:pos="0"/>
          <w:tab w:val="left" w:pos="993"/>
        </w:tabs>
        <w:suppressAutoHyphens/>
        <w:autoSpaceDE w:val="0"/>
        <w:spacing w:after="0" w:line="240" w:lineRule="auto"/>
        <w:ind w:left="0" w:firstLine="709"/>
        <w:jc w:val="both"/>
        <w:rPr>
          <w:rFonts w:ascii="Times New Roman" w:hAnsi="Times New Roman"/>
          <w:color w:val="000000"/>
          <w:sz w:val="24"/>
          <w:szCs w:val="24"/>
        </w:rPr>
      </w:pPr>
      <w:r w:rsidRPr="00523CF5">
        <w:rPr>
          <w:rFonts w:ascii="Times New Roman" w:hAnsi="Times New Roman"/>
          <w:color w:val="000000"/>
          <w:sz w:val="24"/>
          <w:szCs w:val="24"/>
        </w:rPr>
        <w:t>Контроль за выполнением настоящего решения возложить на комиссию по жилищно-коммунальному хозяйству, строительству, земельным вопросам, экологии и чрезвычайным ситуациям (Волков</w:t>
      </w:r>
      <w:r w:rsidR="00CB24D2">
        <w:rPr>
          <w:rFonts w:ascii="Times New Roman" w:hAnsi="Times New Roman"/>
          <w:color w:val="000000"/>
          <w:sz w:val="24"/>
          <w:szCs w:val="24"/>
        </w:rPr>
        <w:t xml:space="preserve"> </w:t>
      </w:r>
      <w:r w:rsidR="00CB24D2" w:rsidRPr="00523CF5">
        <w:rPr>
          <w:rFonts w:ascii="Times New Roman" w:hAnsi="Times New Roman"/>
          <w:color w:val="000000"/>
          <w:sz w:val="24"/>
          <w:szCs w:val="24"/>
        </w:rPr>
        <w:t>Ю.А.</w:t>
      </w:r>
      <w:r w:rsidRPr="00523CF5">
        <w:rPr>
          <w:rFonts w:ascii="Times New Roman" w:hAnsi="Times New Roman"/>
          <w:color w:val="000000"/>
          <w:sz w:val="24"/>
          <w:szCs w:val="24"/>
        </w:rPr>
        <w:t>), первого заместителя главы администрации Черкашнева</w:t>
      </w:r>
      <w:r w:rsidR="00CB24D2">
        <w:rPr>
          <w:rFonts w:ascii="Times New Roman" w:hAnsi="Times New Roman"/>
          <w:color w:val="000000"/>
          <w:sz w:val="24"/>
          <w:szCs w:val="24"/>
        </w:rPr>
        <w:t xml:space="preserve"> </w:t>
      </w:r>
      <w:r w:rsidR="00CB24D2" w:rsidRPr="00523CF5">
        <w:rPr>
          <w:rFonts w:ascii="Times New Roman" w:hAnsi="Times New Roman"/>
          <w:color w:val="000000"/>
          <w:sz w:val="24"/>
          <w:szCs w:val="24"/>
        </w:rPr>
        <w:t>М.А</w:t>
      </w:r>
      <w:r w:rsidRPr="00523CF5">
        <w:rPr>
          <w:rFonts w:ascii="Times New Roman" w:hAnsi="Times New Roman"/>
          <w:color w:val="000000"/>
          <w:sz w:val="24"/>
          <w:szCs w:val="24"/>
        </w:rPr>
        <w:t>.</w:t>
      </w:r>
    </w:p>
    <w:p w14:paraId="05A5B6C4" w14:textId="77777777" w:rsidR="00523CF5" w:rsidRPr="00523CF5" w:rsidRDefault="00523CF5" w:rsidP="00523CF5">
      <w:pPr>
        <w:pStyle w:val="a5"/>
        <w:tabs>
          <w:tab w:val="left" w:pos="0"/>
          <w:tab w:val="left" w:pos="993"/>
        </w:tabs>
        <w:suppressAutoHyphens/>
        <w:autoSpaceDE w:val="0"/>
        <w:spacing w:after="0" w:line="240" w:lineRule="auto"/>
        <w:ind w:left="709"/>
        <w:jc w:val="both"/>
        <w:rPr>
          <w:rFonts w:ascii="Times New Roman" w:hAnsi="Times New Roman"/>
          <w:color w:val="000000"/>
          <w:sz w:val="24"/>
          <w:szCs w:val="24"/>
        </w:rPr>
      </w:pPr>
    </w:p>
    <w:p w14:paraId="4161388C" w14:textId="77777777" w:rsidR="00523CF5" w:rsidRPr="00523CF5" w:rsidRDefault="00523CF5" w:rsidP="00523CF5">
      <w:pPr>
        <w:pStyle w:val="a5"/>
        <w:tabs>
          <w:tab w:val="left" w:pos="0"/>
          <w:tab w:val="left" w:pos="993"/>
        </w:tabs>
        <w:suppressAutoHyphens/>
        <w:autoSpaceDE w:val="0"/>
        <w:spacing w:after="0" w:line="240" w:lineRule="auto"/>
        <w:ind w:left="709"/>
        <w:jc w:val="both"/>
        <w:rPr>
          <w:rFonts w:ascii="Times New Roman" w:hAnsi="Times New Roman"/>
          <w:color w:val="000000"/>
          <w:sz w:val="24"/>
          <w:szCs w:val="24"/>
        </w:rPr>
      </w:pPr>
    </w:p>
    <w:p w14:paraId="49C3274E" w14:textId="77777777" w:rsidR="00523CF5" w:rsidRPr="00523CF5" w:rsidRDefault="00523CF5" w:rsidP="00523CF5">
      <w:pPr>
        <w:pStyle w:val="a5"/>
        <w:tabs>
          <w:tab w:val="left" w:pos="0"/>
          <w:tab w:val="left" w:pos="993"/>
        </w:tabs>
        <w:suppressAutoHyphens/>
        <w:autoSpaceDE w:val="0"/>
        <w:spacing w:after="0" w:line="240" w:lineRule="auto"/>
        <w:ind w:left="0"/>
        <w:jc w:val="both"/>
        <w:rPr>
          <w:rFonts w:ascii="Times New Roman" w:hAnsi="Times New Roman"/>
          <w:color w:val="000000"/>
          <w:sz w:val="24"/>
          <w:szCs w:val="24"/>
        </w:rPr>
      </w:pPr>
      <w:r w:rsidRPr="00523CF5">
        <w:rPr>
          <w:rFonts w:ascii="Times New Roman" w:hAnsi="Times New Roman"/>
          <w:color w:val="000000"/>
          <w:sz w:val="24"/>
          <w:szCs w:val="24"/>
        </w:rPr>
        <w:t>Председатель Совета</w:t>
      </w:r>
    </w:p>
    <w:p w14:paraId="5EC7AA02" w14:textId="5A542448" w:rsidR="00523CF5" w:rsidRPr="00523CF5" w:rsidRDefault="00523CF5" w:rsidP="00523CF5">
      <w:pPr>
        <w:pStyle w:val="a5"/>
        <w:tabs>
          <w:tab w:val="left" w:pos="0"/>
          <w:tab w:val="left" w:pos="993"/>
        </w:tabs>
        <w:suppressAutoHyphens/>
        <w:autoSpaceDE w:val="0"/>
        <w:spacing w:after="0" w:line="240" w:lineRule="auto"/>
        <w:ind w:left="0"/>
        <w:jc w:val="both"/>
        <w:rPr>
          <w:rFonts w:ascii="Times New Roman" w:hAnsi="Times New Roman"/>
          <w:color w:val="000000"/>
          <w:sz w:val="24"/>
          <w:szCs w:val="24"/>
        </w:rPr>
      </w:pPr>
      <w:r w:rsidRPr="00523CF5">
        <w:rPr>
          <w:rFonts w:ascii="Times New Roman" w:hAnsi="Times New Roman"/>
          <w:color w:val="000000"/>
          <w:sz w:val="24"/>
          <w:szCs w:val="24"/>
        </w:rPr>
        <w:t>городского округа</w:t>
      </w:r>
      <w:r w:rsidRPr="00523CF5">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523CF5">
        <w:rPr>
          <w:rFonts w:ascii="Times New Roman" w:hAnsi="Times New Roman"/>
          <w:color w:val="000000"/>
          <w:sz w:val="24"/>
          <w:szCs w:val="24"/>
        </w:rPr>
        <w:t>А.А. Имангулов</w:t>
      </w:r>
    </w:p>
    <w:p w14:paraId="2CD2044A" w14:textId="77777777" w:rsidR="00523CF5" w:rsidRPr="00523CF5" w:rsidRDefault="00523CF5" w:rsidP="00523CF5">
      <w:pPr>
        <w:pStyle w:val="a5"/>
        <w:tabs>
          <w:tab w:val="left" w:pos="0"/>
          <w:tab w:val="left" w:pos="993"/>
        </w:tabs>
        <w:suppressAutoHyphens/>
        <w:autoSpaceDE w:val="0"/>
        <w:spacing w:after="0" w:line="240" w:lineRule="auto"/>
        <w:ind w:left="0"/>
        <w:jc w:val="both"/>
        <w:rPr>
          <w:rFonts w:ascii="Times New Roman" w:hAnsi="Times New Roman"/>
          <w:color w:val="000000"/>
          <w:sz w:val="24"/>
          <w:szCs w:val="24"/>
        </w:rPr>
      </w:pPr>
    </w:p>
    <w:p w14:paraId="0FFB6480" w14:textId="77777777" w:rsidR="00523CF5" w:rsidRPr="00523CF5" w:rsidRDefault="00523CF5" w:rsidP="00523CF5">
      <w:pPr>
        <w:pStyle w:val="a5"/>
        <w:tabs>
          <w:tab w:val="left" w:pos="0"/>
          <w:tab w:val="left" w:pos="993"/>
        </w:tabs>
        <w:suppressAutoHyphens/>
        <w:autoSpaceDE w:val="0"/>
        <w:spacing w:after="0" w:line="240" w:lineRule="auto"/>
        <w:ind w:left="0"/>
        <w:jc w:val="both"/>
        <w:rPr>
          <w:rFonts w:ascii="Times New Roman" w:hAnsi="Times New Roman"/>
          <w:color w:val="000000"/>
          <w:sz w:val="24"/>
          <w:szCs w:val="24"/>
        </w:rPr>
      </w:pPr>
    </w:p>
    <w:p w14:paraId="0B3BF2A1" w14:textId="77777777" w:rsidR="001F3CAF" w:rsidRDefault="00523CF5" w:rsidP="006B73D8">
      <w:pPr>
        <w:pStyle w:val="a5"/>
        <w:tabs>
          <w:tab w:val="left" w:pos="0"/>
          <w:tab w:val="left" w:pos="993"/>
        </w:tabs>
        <w:suppressAutoHyphens/>
        <w:autoSpaceDE w:val="0"/>
        <w:spacing w:after="0"/>
        <w:ind w:left="0"/>
        <w:jc w:val="both"/>
        <w:rPr>
          <w:rFonts w:ascii="Times New Roman" w:hAnsi="Times New Roman"/>
          <w:color w:val="000000"/>
          <w:sz w:val="24"/>
          <w:szCs w:val="24"/>
        </w:rPr>
      </w:pPr>
      <w:bookmarkStart w:id="0" w:name="_GoBack"/>
      <w:r w:rsidRPr="00523CF5">
        <w:rPr>
          <w:rFonts w:ascii="Times New Roman" w:hAnsi="Times New Roman"/>
          <w:color w:val="000000"/>
          <w:sz w:val="24"/>
          <w:szCs w:val="24"/>
        </w:rPr>
        <w:t>г. Октябрьский</w:t>
      </w:r>
    </w:p>
    <w:p w14:paraId="73C6F974" w14:textId="7EA41744" w:rsidR="00523CF5" w:rsidRPr="00523CF5" w:rsidRDefault="006B73D8" w:rsidP="006B73D8">
      <w:pPr>
        <w:pStyle w:val="a5"/>
        <w:tabs>
          <w:tab w:val="left" w:pos="0"/>
          <w:tab w:val="left" w:pos="993"/>
        </w:tabs>
        <w:suppressAutoHyphens/>
        <w:autoSpaceDE w:val="0"/>
        <w:spacing w:after="0"/>
        <w:ind w:left="0"/>
        <w:jc w:val="both"/>
        <w:rPr>
          <w:rFonts w:ascii="Times New Roman" w:hAnsi="Times New Roman"/>
          <w:color w:val="000000"/>
          <w:sz w:val="24"/>
          <w:szCs w:val="24"/>
        </w:rPr>
      </w:pPr>
      <w:r>
        <w:rPr>
          <w:rFonts w:ascii="Times New Roman" w:hAnsi="Times New Roman"/>
          <w:color w:val="000000"/>
          <w:sz w:val="24"/>
          <w:szCs w:val="24"/>
        </w:rPr>
        <w:t xml:space="preserve">27 апреля </w:t>
      </w:r>
      <w:r w:rsidR="00523CF5" w:rsidRPr="00523CF5">
        <w:rPr>
          <w:rFonts w:ascii="Times New Roman" w:hAnsi="Times New Roman"/>
          <w:color w:val="000000"/>
          <w:sz w:val="24"/>
          <w:szCs w:val="24"/>
        </w:rPr>
        <w:t>202</w:t>
      </w:r>
      <w:r w:rsidR="008E612B">
        <w:rPr>
          <w:rFonts w:ascii="Times New Roman" w:hAnsi="Times New Roman"/>
          <w:color w:val="000000"/>
          <w:sz w:val="24"/>
          <w:szCs w:val="24"/>
        </w:rPr>
        <w:t>3</w:t>
      </w:r>
      <w:r w:rsidR="00523CF5" w:rsidRPr="00523CF5">
        <w:rPr>
          <w:rFonts w:ascii="Times New Roman" w:hAnsi="Times New Roman"/>
          <w:color w:val="000000"/>
          <w:sz w:val="24"/>
          <w:szCs w:val="24"/>
        </w:rPr>
        <w:t xml:space="preserve"> </w:t>
      </w:r>
      <w:r w:rsidR="001F3CAF">
        <w:rPr>
          <w:rFonts w:ascii="Times New Roman" w:hAnsi="Times New Roman"/>
          <w:color w:val="000000"/>
          <w:sz w:val="24"/>
          <w:szCs w:val="24"/>
        </w:rPr>
        <w:t>года</w:t>
      </w:r>
    </w:p>
    <w:p w14:paraId="335CCA9B" w14:textId="20BDF2C2" w:rsidR="00523CF5" w:rsidRPr="00523CF5" w:rsidRDefault="006B73D8" w:rsidP="006B73D8">
      <w:pPr>
        <w:pStyle w:val="a5"/>
        <w:tabs>
          <w:tab w:val="left" w:pos="0"/>
          <w:tab w:val="left" w:pos="993"/>
        </w:tabs>
        <w:suppressAutoHyphens/>
        <w:autoSpaceDE w:val="0"/>
        <w:spacing w:after="0"/>
        <w:ind w:left="0"/>
        <w:jc w:val="both"/>
        <w:rPr>
          <w:rFonts w:ascii="Times New Roman" w:hAnsi="Times New Roman"/>
          <w:color w:val="000000"/>
          <w:sz w:val="24"/>
          <w:szCs w:val="24"/>
        </w:rPr>
      </w:pPr>
      <w:r>
        <w:rPr>
          <w:rFonts w:ascii="Times New Roman" w:hAnsi="Times New Roman"/>
          <w:color w:val="000000"/>
          <w:sz w:val="24"/>
          <w:szCs w:val="24"/>
        </w:rPr>
        <w:t>№ 389</w:t>
      </w:r>
    </w:p>
    <w:bookmarkEnd w:id="0"/>
    <w:p w14:paraId="09D572B4" w14:textId="77777777" w:rsidR="00523CF5" w:rsidRPr="00523CF5" w:rsidRDefault="00523CF5" w:rsidP="00523CF5">
      <w:pPr>
        <w:pStyle w:val="a5"/>
        <w:tabs>
          <w:tab w:val="left" w:pos="0"/>
          <w:tab w:val="left" w:pos="993"/>
        </w:tabs>
        <w:suppressAutoHyphens/>
        <w:autoSpaceDE w:val="0"/>
        <w:spacing w:after="0" w:line="240" w:lineRule="auto"/>
        <w:ind w:left="709"/>
        <w:jc w:val="both"/>
        <w:rPr>
          <w:rFonts w:ascii="Times New Roman" w:hAnsi="Times New Roman"/>
          <w:color w:val="000000"/>
          <w:sz w:val="24"/>
          <w:szCs w:val="24"/>
        </w:rPr>
      </w:pPr>
      <w:r w:rsidRPr="00523CF5">
        <w:rPr>
          <w:rFonts w:ascii="Times New Roman" w:hAnsi="Times New Roman"/>
          <w:color w:val="000000"/>
          <w:sz w:val="24"/>
          <w:szCs w:val="24"/>
        </w:rPr>
        <w:t xml:space="preserve">                                                                                         </w:t>
      </w:r>
    </w:p>
    <w:p w14:paraId="712D45ED" w14:textId="53A1A02C" w:rsidR="00523CF5" w:rsidRDefault="00523CF5" w:rsidP="009E3053">
      <w:pPr>
        <w:pStyle w:val="a5"/>
        <w:tabs>
          <w:tab w:val="left" w:pos="0"/>
          <w:tab w:val="left" w:pos="993"/>
        </w:tabs>
        <w:suppressAutoHyphens/>
        <w:autoSpaceDE w:val="0"/>
        <w:spacing w:after="0" w:line="240" w:lineRule="auto"/>
        <w:ind w:left="709"/>
        <w:jc w:val="both"/>
        <w:rPr>
          <w:rFonts w:ascii="Times New Roman" w:hAnsi="Times New Roman"/>
          <w:color w:val="000000"/>
          <w:sz w:val="24"/>
          <w:szCs w:val="24"/>
        </w:rPr>
      </w:pPr>
      <w:r w:rsidRPr="00523CF5">
        <w:rPr>
          <w:rFonts w:ascii="Times New Roman" w:hAnsi="Times New Roman"/>
          <w:color w:val="000000"/>
          <w:sz w:val="24"/>
          <w:szCs w:val="24"/>
        </w:rPr>
        <w:tab/>
      </w:r>
    </w:p>
    <w:p w14:paraId="7A8AA8D3" w14:textId="77777777" w:rsidR="009E3053" w:rsidRPr="009E3053" w:rsidRDefault="009E3053" w:rsidP="009E3053">
      <w:pPr>
        <w:pStyle w:val="a5"/>
        <w:tabs>
          <w:tab w:val="left" w:pos="0"/>
          <w:tab w:val="left" w:pos="993"/>
        </w:tabs>
        <w:suppressAutoHyphens/>
        <w:autoSpaceDE w:val="0"/>
        <w:spacing w:after="0" w:line="240" w:lineRule="auto"/>
        <w:ind w:left="709"/>
        <w:jc w:val="both"/>
        <w:rPr>
          <w:rFonts w:ascii="Times New Roman" w:hAnsi="Times New Roman"/>
          <w:color w:val="000000"/>
          <w:sz w:val="24"/>
          <w:szCs w:val="24"/>
        </w:rPr>
      </w:pPr>
    </w:p>
    <w:p w14:paraId="6EC1AB46" w14:textId="16D496A4" w:rsidR="00523CF5" w:rsidRDefault="00523CF5" w:rsidP="00523CF5">
      <w:pPr>
        <w:pStyle w:val="a5"/>
        <w:tabs>
          <w:tab w:val="left" w:pos="0"/>
          <w:tab w:val="left" w:pos="993"/>
        </w:tabs>
        <w:suppressAutoHyphens/>
        <w:autoSpaceDE w:val="0"/>
        <w:spacing w:after="0" w:line="240" w:lineRule="auto"/>
        <w:ind w:left="709"/>
        <w:jc w:val="both"/>
        <w:rPr>
          <w:rFonts w:ascii="Times New Roman" w:hAnsi="Times New Roman"/>
          <w:color w:val="000000"/>
          <w:sz w:val="24"/>
          <w:szCs w:val="24"/>
        </w:rPr>
      </w:pPr>
    </w:p>
    <w:p w14:paraId="74A3CEF1" w14:textId="319689E9" w:rsidR="00523CF5" w:rsidRDefault="00523CF5" w:rsidP="00523CF5">
      <w:pPr>
        <w:pStyle w:val="a5"/>
        <w:tabs>
          <w:tab w:val="left" w:pos="0"/>
          <w:tab w:val="left" w:pos="993"/>
        </w:tabs>
        <w:suppressAutoHyphens/>
        <w:autoSpaceDE w:val="0"/>
        <w:spacing w:after="0" w:line="240" w:lineRule="auto"/>
        <w:ind w:left="709"/>
        <w:jc w:val="both"/>
        <w:rPr>
          <w:rFonts w:ascii="Times New Roman" w:hAnsi="Times New Roman"/>
          <w:color w:val="000000"/>
          <w:sz w:val="24"/>
          <w:szCs w:val="24"/>
        </w:rPr>
      </w:pPr>
    </w:p>
    <w:p w14:paraId="77356C55" w14:textId="7C5AB206" w:rsidR="00523CF5" w:rsidRDefault="00523CF5" w:rsidP="00523CF5">
      <w:pPr>
        <w:pStyle w:val="a5"/>
        <w:tabs>
          <w:tab w:val="left" w:pos="0"/>
          <w:tab w:val="left" w:pos="993"/>
        </w:tabs>
        <w:suppressAutoHyphens/>
        <w:autoSpaceDE w:val="0"/>
        <w:spacing w:after="0" w:line="240" w:lineRule="auto"/>
        <w:ind w:left="709"/>
        <w:jc w:val="both"/>
        <w:rPr>
          <w:rFonts w:ascii="Times New Roman" w:hAnsi="Times New Roman"/>
          <w:color w:val="000000"/>
          <w:sz w:val="24"/>
          <w:szCs w:val="24"/>
        </w:rPr>
      </w:pPr>
    </w:p>
    <w:p w14:paraId="3E6C77F5" w14:textId="77777777" w:rsidR="00EA11B6" w:rsidRDefault="00EA11B6" w:rsidP="00523CF5">
      <w:pPr>
        <w:pStyle w:val="a5"/>
        <w:tabs>
          <w:tab w:val="left" w:pos="0"/>
          <w:tab w:val="left" w:pos="993"/>
        </w:tabs>
        <w:suppressAutoHyphens/>
        <w:autoSpaceDE w:val="0"/>
        <w:spacing w:after="0" w:line="240" w:lineRule="auto"/>
        <w:ind w:left="709"/>
        <w:jc w:val="both"/>
        <w:rPr>
          <w:rFonts w:ascii="Times New Roman" w:hAnsi="Times New Roman"/>
          <w:color w:val="000000"/>
          <w:sz w:val="24"/>
          <w:szCs w:val="24"/>
        </w:rPr>
      </w:pPr>
    </w:p>
    <w:p w14:paraId="63E323D7" w14:textId="4DB79693" w:rsidR="00523CF5" w:rsidRDefault="00523CF5" w:rsidP="00523CF5">
      <w:pPr>
        <w:pStyle w:val="a5"/>
        <w:tabs>
          <w:tab w:val="left" w:pos="0"/>
          <w:tab w:val="left" w:pos="993"/>
        </w:tabs>
        <w:suppressAutoHyphens/>
        <w:autoSpaceDE w:val="0"/>
        <w:spacing w:after="0" w:line="240" w:lineRule="auto"/>
        <w:ind w:left="709"/>
        <w:jc w:val="both"/>
        <w:rPr>
          <w:rFonts w:ascii="Times New Roman" w:hAnsi="Times New Roman"/>
          <w:color w:val="000000"/>
          <w:sz w:val="24"/>
          <w:szCs w:val="24"/>
        </w:rPr>
      </w:pPr>
    </w:p>
    <w:p w14:paraId="1718629E" w14:textId="77777777" w:rsidR="00705367" w:rsidRDefault="00705367" w:rsidP="00523CF5">
      <w:pPr>
        <w:pStyle w:val="a5"/>
        <w:tabs>
          <w:tab w:val="left" w:pos="0"/>
          <w:tab w:val="left" w:pos="993"/>
        </w:tabs>
        <w:suppressAutoHyphens/>
        <w:autoSpaceDE w:val="0"/>
        <w:spacing w:after="0" w:line="240" w:lineRule="auto"/>
        <w:ind w:left="709"/>
        <w:jc w:val="both"/>
        <w:rPr>
          <w:rFonts w:ascii="Times New Roman" w:hAnsi="Times New Roman"/>
          <w:color w:val="000000"/>
          <w:sz w:val="24"/>
          <w:szCs w:val="24"/>
        </w:rPr>
      </w:pPr>
    </w:p>
    <w:p w14:paraId="63B5418E" w14:textId="77777777" w:rsidR="00765F35" w:rsidRPr="00705367" w:rsidRDefault="00765F35" w:rsidP="00705367">
      <w:pPr>
        <w:tabs>
          <w:tab w:val="left" w:pos="0"/>
          <w:tab w:val="left" w:pos="993"/>
        </w:tabs>
        <w:suppressAutoHyphens/>
        <w:autoSpaceDE w:val="0"/>
        <w:spacing w:after="0" w:line="240" w:lineRule="auto"/>
        <w:jc w:val="both"/>
        <w:rPr>
          <w:rFonts w:ascii="Times New Roman" w:hAnsi="Times New Roman"/>
          <w:color w:val="000000"/>
          <w:sz w:val="24"/>
          <w:szCs w:val="24"/>
        </w:rPr>
      </w:pPr>
    </w:p>
    <w:sectPr w:rsidR="00765F35" w:rsidRPr="00705367" w:rsidSect="006B73D8">
      <w:pgSz w:w="11906" w:h="16838"/>
      <w:pgMar w:top="709" w:right="567" w:bottom="993" w:left="1701"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23288" w14:textId="77777777" w:rsidR="0093253D" w:rsidRDefault="0093253D" w:rsidP="0000646C">
      <w:pPr>
        <w:spacing w:after="0" w:line="240" w:lineRule="auto"/>
      </w:pPr>
      <w:r>
        <w:separator/>
      </w:r>
    </w:p>
  </w:endnote>
  <w:endnote w:type="continuationSeparator" w:id="0">
    <w:p w14:paraId="37B09D84" w14:textId="77777777" w:rsidR="0093253D" w:rsidRDefault="0093253D" w:rsidP="0000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ГОСТ тип А">
    <w:altName w:val="Arial"/>
    <w:charset w:val="CC"/>
    <w:family w:val="swiss"/>
    <w:pitch w:val="variable"/>
    <w:sig w:usb0="00000001"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NewtonITT">
    <w:panose1 w:val="02020503070406020304"/>
    <w:charset w:val="CC"/>
    <w:family w:val="roman"/>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4B3E5" w14:textId="77777777" w:rsidR="0093253D" w:rsidRDefault="0093253D" w:rsidP="0000646C">
      <w:pPr>
        <w:spacing w:after="0" w:line="240" w:lineRule="auto"/>
      </w:pPr>
      <w:r>
        <w:separator/>
      </w:r>
    </w:p>
  </w:footnote>
  <w:footnote w:type="continuationSeparator" w:id="0">
    <w:p w14:paraId="32AF466F" w14:textId="77777777" w:rsidR="0093253D" w:rsidRDefault="0093253D" w:rsidP="00006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1FAD"/>
    <w:multiLevelType w:val="hybridMultilevel"/>
    <w:tmpl w:val="C50CF07C"/>
    <w:lvl w:ilvl="0" w:tplc="1A6273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13756E"/>
    <w:multiLevelType w:val="hybridMultilevel"/>
    <w:tmpl w:val="8B84C972"/>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833E1B"/>
    <w:multiLevelType w:val="hybridMultilevel"/>
    <w:tmpl w:val="AA4841C2"/>
    <w:lvl w:ilvl="0" w:tplc="C3E846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37401"/>
    <w:multiLevelType w:val="hybridMultilevel"/>
    <w:tmpl w:val="8C32C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43130"/>
    <w:multiLevelType w:val="hybridMultilevel"/>
    <w:tmpl w:val="748A324E"/>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81912"/>
    <w:multiLevelType w:val="hybridMultilevel"/>
    <w:tmpl w:val="DEBA0DB2"/>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4B5B1C"/>
    <w:multiLevelType w:val="hybridMultilevel"/>
    <w:tmpl w:val="00900408"/>
    <w:lvl w:ilvl="0" w:tplc="C3E846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CB354A5"/>
    <w:multiLevelType w:val="hybridMultilevel"/>
    <w:tmpl w:val="8FA67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3137EB"/>
    <w:multiLevelType w:val="hybridMultilevel"/>
    <w:tmpl w:val="0360D0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C55B01"/>
    <w:multiLevelType w:val="hybridMultilevel"/>
    <w:tmpl w:val="1AFA3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F81734"/>
    <w:multiLevelType w:val="hybridMultilevel"/>
    <w:tmpl w:val="E272ACCC"/>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647CAD"/>
    <w:multiLevelType w:val="multilevel"/>
    <w:tmpl w:val="DDD6F3A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C0C2802"/>
    <w:multiLevelType w:val="hybridMultilevel"/>
    <w:tmpl w:val="A78055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FE0B52"/>
    <w:multiLevelType w:val="hybridMultilevel"/>
    <w:tmpl w:val="E81ADC00"/>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4925A7"/>
    <w:multiLevelType w:val="multilevel"/>
    <w:tmpl w:val="7DC2DEE6"/>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8A53D6"/>
    <w:multiLevelType w:val="hybridMultilevel"/>
    <w:tmpl w:val="63649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449DA"/>
    <w:multiLevelType w:val="hybridMultilevel"/>
    <w:tmpl w:val="386A8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2658D9"/>
    <w:multiLevelType w:val="hybridMultilevel"/>
    <w:tmpl w:val="E9C84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B076C6"/>
    <w:multiLevelType w:val="hybridMultilevel"/>
    <w:tmpl w:val="DA767E3C"/>
    <w:lvl w:ilvl="0" w:tplc="C3E846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DF724E"/>
    <w:multiLevelType w:val="hybridMultilevel"/>
    <w:tmpl w:val="F4B68818"/>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21518A"/>
    <w:multiLevelType w:val="hybridMultilevel"/>
    <w:tmpl w:val="BB206726"/>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483576"/>
    <w:multiLevelType w:val="hybridMultilevel"/>
    <w:tmpl w:val="C5FCD21C"/>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A27061"/>
    <w:multiLevelType w:val="hybridMultilevel"/>
    <w:tmpl w:val="1846A664"/>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725B71"/>
    <w:multiLevelType w:val="hybridMultilevel"/>
    <w:tmpl w:val="85A0E012"/>
    <w:lvl w:ilvl="0" w:tplc="2F82FE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5377C5"/>
    <w:multiLevelType w:val="hybridMultilevel"/>
    <w:tmpl w:val="809453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53D1C65"/>
    <w:multiLevelType w:val="hybridMultilevel"/>
    <w:tmpl w:val="2550F7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797BDF"/>
    <w:multiLevelType w:val="hybridMultilevel"/>
    <w:tmpl w:val="B7E8C7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9A4045"/>
    <w:multiLevelType w:val="hybridMultilevel"/>
    <w:tmpl w:val="8CC6FD5C"/>
    <w:lvl w:ilvl="0" w:tplc="1A6273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664FD1"/>
    <w:multiLevelType w:val="hybridMultilevel"/>
    <w:tmpl w:val="9BBCF86A"/>
    <w:lvl w:ilvl="0" w:tplc="AD82C7D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CB33D5"/>
    <w:multiLevelType w:val="hybridMultilevel"/>
    <w:tmpl w:val="D4CE9E74"/>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076882"/>
    <w:multiLevelType w:val="hybridMultilevel"/>
    <w:tmpl w:val="41E66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204657"/>
    <w:multiLevelType w:val="multilevel"/>
    <w:tmpl w:val="2B082A10"/>
    <w:lvl w:ilvl="0">
      <w:start w:val="3"/>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2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ED06A1C"/>
    <w:multiLevelType w:val="hybridMultilevel"/>
    <w:tmpl w:val="FD927B70"/>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785A0C"/>
    <w:multiLevelType w:val="hybridMultilevel"/>
    <w:tmpl w:val="3288E5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BB5970"/>
    <w:multiLevelType w:val="hybridMultilevel"/>
    <w:tmpl w:val="D974C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3B10E0A"/>
    <w:multiLevelType w:val="hybridMultilevel"/>
    <w:tmpl w:val="95346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7D6E43"/>
    <w:multiLevelType w:val="hybridMultilevel"/>
    <w:tmpl w:val="5B0A0E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8CC7597"/>
    <w:multiLevelType w:val="hybridMultilevel"/>
    <w:tmpl w:val="0478E192"/>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BB60E2"/>
    <w:multiLevelType w:val="hybridMultilevel"/>
    <w:tmpl w:val="153C1E28"/>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C553A7"/>
    <w:multiLevelType w:val="hybridMultilevel"/>
    <w:tmpl w:val="5F687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095CE9"/>
    <w:multiLevelType w:val="multilevel"/>
    <w:tmpl w:val="4A143492"/>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D9C281A"/>
    <w:multiLevelType w:val="hybridMultilevel"/>
    <w:tmpl w:val="52641938"/>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F023824"/>
    <w:multiLevelType w:val="multilevel"/>
    <w:tmpl w:val="F75AEDA8"/>
    <w:lvl w:ilvl="0">
      <w:start w:val="1"/>
      <w:numFmt w:val="decimal"/>
      <w:lvlText w:val="%1."/>
      <w:lvlJc w:val="left"/>
      <w:pPr>
        <w:ind w:left="720" w:hanging="360"/>
      </w:pPr>
      <w:rPr>
        <w:rFonts w:hint="default"/>
      </w:rPr>
    </w:lvl>
    <w:lvl w:ilvl="1">
      <w:start w:val="5"/>
      <w:numFmt w:val="decimal"/>
      <w:isLgl/>
      <w:lvlText w:val="%1.%2."/>
      <w:lvlJc w:val="left"/>
      <w:pPr>
        <w:ind w:left="1200" w:hanging="840"/>
      </w:pPr>
      <w:rPr>
        <w:rFonts w:hint="default"/>
      </w:rPr>
    </w:lvl>
    <w:lvl w:ilvl="2">
      <w:start w:val="3"/>
      <w:numFmt w:val="decimal"/>
      <w:isLgl/>
      <w:lvlText w:val="%1.%2.%3."/>
      <w:lvlJc w:val="left"/>
      <w:pPr>
        <w:ind w:left="1200" w:hanging="840"/>
      </w:pPr>
      <w:rPr>
        <w:rFonts w:hint="default"/>
      </w:rPr>
    </w:lvl>
    <w:lvl w:ilvl="3">
      <w:start w:val="12"/>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719308C"/>
    <w:multiLevelType w:val="multilevel"/>
    <w:tmpl w:val="6122EF8E"/>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C5F6333"/>
    <w:multiLevelType w:val="multilevel"/>
    <w:tmpl w:val="B658059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D9F6957"/>
    <w:multiLevelType w:val="hybridMultilevel"/>
    <w:tmpl w:val="E9669010"/>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EF93095"/>
    <w:multiLevelType w:val="hybridMultilevel"/>
    <w:tmpl w:val="1A627478"/>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3B5CFA"/>
    <w:multiLevelType w:val="hybridMultilevel"/>
    <w:tmpl w:val="66648E78"/>
    <w:lvl w:ilvl="0" w:tplc="C3E846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1500B0C"/>
    <w:multiLevelType w:val="hybridMultilevel"/>
    <w:tmpl w:val="DFAA2F42"/>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25E09AC"/>
    <w:multiLevelType w:val="hybridMultilevel"/>
    <w:tmpl w:val="599404B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54D08DB"/>
    <w:multiLevelType w:val="hybridMultilevel"/>
    <w:tmpl w:val="B53C3560"/>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8B53A2C"/>
    <w:multiLevelType w:val="hybridMultilevel"/>
    <w:tmpl w:val="D6BC93E6"/>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B072C5E"/>
    <w:multiLevelType w:val="hybridMultilevel"/>
    <w:tmpl w:val="43F20868"/>
    <w:lvl w:ilvl="0" w:tplc="C3E846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6B07467A"/>
    <w:multiLevelType w:val="hybridMultilevel"/>
    <w:tmpl w:val="A21457E8"/>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D3A0D50"/>
    <w:multiLevelType w:val="hybridMultilevel"/>
    <w:tmpl w:val="CFA6A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E865158"/>
    <w:multiLevelType w:val="hybridMultilevel"/>
    <w:tmpl w:val="C7463AF6"/>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6B313C7"/>
    <w:multiLevelType w:val="hybridMultilevel"/>
    <w:tmpl w:val="E6F4E03C"/>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86B7AB6"/>
    <w:multiLevelType w:val="multilevel"/>
    <w:tmpl w:val="B28A02FA"/>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8CC7380"/>
    <w:multiLevelType w:val="hybridMultilevel"/>
    <w:tmpl w:val="ADEA840A"/>
    <w:lvl w:ilvl="0" w:tplc="1A627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16"/>
  </w:num>
  <w:num w:numId="4">
    <w:abstractNumId w:val="28"/>
  </w:num>
  <w:num w:numId="5">
    <w:abstractNumId w:val="14"/>
  </w:num>
  <w:num w:numId="6">
    <w:abstractNumId w:val="39"/>
  </w:num>
  <w:num w:numId="7">
    <w:abstractNumId w:val="12"/>
  </w:num>
  <w:num w:numId="8">
    <w:abstractNumId w:val="19"/>
  </w:num>
  <w:num w:numId="9">
    <w:abstractNumId w:val="53"/>
  </w:num>
  <w:num w:numId="10">
    <w:abstractNumId w:val="27"/>
  </w:num>
  <w:num w:numId="11">
    <w:abstractNumId w:val="13"/>
  </w:num>
  <w:num w:numId="12">
    <w:abstractNumId w:val="37"/>
  </w:num>
  <w:num w:numId="13">
    <w:abstractNumId w:val="45"/>
  </w:num>
  <w:num w:numId="14">
    <w:abstractNumId w:val="6"/>
  </w:num>
  <w:num w:numId="15">
    <w:abstractNumId w:val="52"/>
  </w:num>
  <w:num w:numId="16">
    <w:abstractNumId w:val="47"/>
  </w:num>
  <w:num w:numId="17">
    <w:abstractNumId w:val="48"/>
  </w:num>
  <w:num w:numId="18">
    <w:abstractNumId w:val="29"/>
  </w:num>
  <w:num w:numId="19">
    <w:abstractNumId w:val="5"/>
  </w:num>
  <w:num w:numId="20">
    <w:abstractNumId w:val="22"/>
  </w:num>
  <w:num w:numId="21">
    <w:abstractNumId w:val="58"/>
  </w:num>
  <w:num w:numId="22">
    <w:abstractNumId w:val="42"/>
  </w:num>
  <w:num w:numId="23">
    <w:abstractNumId w:val="32"/>
  </w:num>
  <w:num w:numId="24">
    <w:abstractNumId w:val="57"/>
  </w:num>
  <w:num w:numId="25">
    <w:abstractNumId w:val="31"/>
  </w:num>
  <w:num w:numId="26">
    <w:abstractNumId w:val="26"/>
  </w:num>
  <w:num w:numId="27">
    <w:abstractNumId w:val="43"/>
  </w:num>
  <w:num w:numId="28">
    <w:abstractNumId w:val="50"/>
  </w:num>
  <w:num w:numId="29">
    <w:abstractNumId w:val="55"/>
  </w:num>
  <w:num w:numId="30">
    <w:abstractNumId w:val="41"/>
  </w:num>
  <w:num w:numId="31">
    <w:abstractNumId w:val="1"/>
  </w:num>
  <w:num w:numId="32">
    <w:abstractNumId w:val="51"/>
  </w:num>
  <w:num w:numId="33">
    <w:abstractNumId w:val="4"/>
  </w:num>
  <w:num w:numId="34">
    <w:abstractNumId w:val="21"/>
  </w:num>
  <w:num w:numId="35">
    <w:abstractNumId w:val="7"/>
  </w:num>
  <w:num w:numId="36">
    <w:abstractNumId w:val="3"/>
  </w:num>
  <w:num w:numId="37">
    <w:abstractNumId w:val="0"/>
  </w:num>
  <w:num w:numId="38">
    <w:abstractNumId w:val="20"/>
  </w:num>
  <w:num w:numId="39">
    <w:abstractNumId w:val="38"/>
  </w:num>
  <w:num w:numId="40">
    <w:abstractNumId w:val="46"/>
  </w:num>
  <w:num w:numId="41">
    <w:abstractNumId w:val="30"/>
  </w:num>
  <w:num w:numId="42">
    <w:abstractNumId w:val="10"/>
  </w:num>
  <w:num w:numId="43">
    <w:abstractNumId w:val="40"/>
  </w:num>
  <w:num w:numId="44">
    <w:abstractNumId w:val="33"/>
  </w:num>
  <w:num w:numId="45">
    <w:abstractNumId w:val="8"/>
  </w:num>
  <w:num w:numId="46">
    <w:abstractNumId w:val="54"/>
  </w:num>
  <w:num w:numId="47">
    <w:abstractNumId w:val="56"/>
  </w:num>
  <w:num w:numId="48">
    <w:abstractNumId w:val="17"/>
  </w:num>
  <w:num w:numId="49">
    <w:abstractNumId w:val="9"/>
  </w:num>
  <w:num w:numId="50">
    <w:abstractNumId w:val="15"/>
  </w:num>
  <w:num w:numId="51">
    <w:abstractNumId w:val="23"/>
  </w:num>
  <w:num w:numId="52">
    <w:abstractNumId w:val="35"/>
  </w:num>
  <w:num w:numId="53">
    <w:abstractNumId w:val="44"/>
  </w:num>
  <w:num w:numId="54">
    <w:abstractNumId w:val="49"/>
  </w:num>
  <w:num w:numId="55">
    <w:abstractNumId w:val="24"/>
  </w:num>
  <w:num w:numId="56">
    <w:abstractNumId w:val="2"/>
  </w:num>
  <w:num w:numId="57">
    <w:abstractNumId w:val="18"/>
  </w:num>
  <w:num w:numId="58">
    <w:abstractNumId w:val="25"/>
  </w:num>
  <w:num w:numId="59">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7F62"/>
    <w:rsid w:val="000021B6"/>
    <w:rsid w:val="0000354E"/>
    <w:rsid w:val="000055E5"/>
    <w:rsid w:val="0000646C"/>
    <w:rsid w:val="00006FD3"/>
    <w:rsid w:val="0001444A"/>
    <w:rsid w:val="00015550"/>
    <w:rsid w:val="00020A50"/>
    <w:rsid w:val="00023CA9"/>
    <w:rsid w:val="00025A83"/>
    <w:rsid w:val="00026CEA"/>
    <w:rsid w:val="00027161"/>
    <w:rsid w:val="00027F7C"/>
    <w:rsid w:val="00031960"/>
    <w:rsid w:val="000319B4"/>
    <w:rsid w:val="0003388B"/>
    <w:rsid w:val="0003422B"/>
    <w:rsid w:val="000351E8"/>
    <w:rsid w:val="0004204A"/>
    <w:rsid w:val="00043CA6"/>
    <w:rsid w:val="0004411B"/>
    <w:rsid w:val="00046296"/>
    <w:rsid w:val="00052EA8"/>
    <w:rsid w:val="000559C5"/>
    <w:rsid w:val="000563A3"/>
    <w:rsid w:val="00060CF5"/>
    <w:rsid w:val="00063F85"/>
    <w:rsid w:val="0006731F"/>
    <w:rsid w:val="00067CCA"/>
    <w:rsid w:val="00077911"/>
    <w:rsid w:val="00084326"/>
    <w:rsid w:val="00085B4B"/>
    <w:rsid w:val="00085ECA"/>
    <w:rsid w:val="000872A7"/>
    <w:rsid w:val="0008791F"/>
    <w:rsid w:val="000900CD"/>
    <w:rsid w:val="00091671"/>
    <w:rsid w:val="00093F55"/>
    <w:rsid w:val="000963A2"/>
    <w:rsid w:val="000973FA"/>
    <w:rsid w:val="000A02AB"/>
    <w:rsid w:val="000A05F5"/>
    <w:rsid w:val="000A3C1E"/>
    <w:rsid w:val="000A43D3"/>
    <w:rsid w:val="000A79E4"/>
    <w:rsid w:val="000B027E"/>
    <w:rsid w:val="000B3F56"/>
    <w:rsid w:val="000B42A0"/>
    <w:rsid w:val="000B4646"/>
    <w:rsid w:val="000B745A"/>
    <w:rsid w:val="000C17AD"/>
    <w:rsid w:val="000C2F5D"/>
    <w:rsid w:val="000C3F57"/>
    <w:rsid w:val="000C574F"/>
    <w:rsid w:val="000C59E0"/>
    <w:rsid w:val="000D012F"/>
    <w:rsid w:val="000D0E21"/>
    <w:rsid w:val="000D1C6B"/>
    <w:rsid w:val="000D2A16"/>
    <w:rsid w:val="000D3934"/>
    <w:rsid w:val="000D4224"/>
    <w:rsid w:val="000D5E45"/>
    <w:rsid w:val="000D67FE"/>
    <w:rsid w:val="000E4951"/>
    <w:rsid w:val="000E5C10"/>
    <w:rsid w:val="000E6785"/>
    <w:rsid w:val="000F46D7"/>
    <w:rsid w:val="000F50DF"/>
    <w:rsid w:val="000F63B4"/>
    <w:rsid w:val="000F6A5C"/>
    <w:rsid w:val="001002AC"/>
    <w:rsid w:val="00100C81"/>
    <w:rsid w:val="0011494E"/>
    <w:rsid w:val="00116301"/>
    <w:rsid w:val="001176FF"/>
    <w:rsid w:val="00120FAB"/>
    <w:rsid w:val="00121DA3"/>
    <w:rsid w:val="00123395"/>
    <w:rsid w:val="00124855"/>
    <w:rsid w:val="00126117"/>
    <w:rsid w:val="00130195"/>
    <w:rsid w:val="00130265"/>
    <w:rsid w:val="00133E75"/>
    <w:rsid w:val="00134903"/>
    <w:rsid w:val="00135772"/>
    <w:rsid w:val="00135A5B"/>
    <w:rsid w:val="00140BFF"/>
    <w:rsid w:val="00140D0B"/>
    <w:rsid w:val="001416BD"/>
    <w:rsid w:val="00142776"/>
    <w:rsid w:val="00144557"/>
    <w:rsid w:val="00144C86"/>
    <w:rsid w:val="00145C44"/>
    <w:rsid w:val="00146B92"/>
    <w:rsid w:val="00147D73"/>
    <w:rsid w:val="001506BC"/>
    <w:rsid w:val="00151B35"/>
    <w:rsid w:val="00152D25"/>
    <w:rsid w:val="00154F5D"/>
    <w:rsid w:val="00155367"/>
    <w:rsid w:val="00160020"/>
    <w:rsid w:val="00177C80"/>
    <w:rsid w:val="00181337"/>
    <w:rsid w:val="0018330B"/>
    <w:rsid w:val="00183719"/>
    <w:rsid w:val="001939EE"/>
    <w:rsid w:val="001947A3"/>
    <w:rsid w:val="001948F6"/>
    <w:rsid w:val="001A2C7A"/>
    <w:rsid w:val="001A2ED1"/>
    <w:rsid w:val="001A30BB"/>
    <w:rsid w:val="001A62B0"/>
    <w:rsid w:val="001A7F06"/>
    <w:rsid w:val="001B0B4A"/>
    <w:rsid w:val="001B2677"/>
    <w:rsid w:val="001B2C74"/>
    <w:rsid w:val="001B326D"/>
    <w:rsid w:val="001B407B"/>
    <w:rsid w:val="001B5E06"/>
    <w:rsid w:val="001B758C"/>
    <w:rsid w:val="001B7D9F"/>
    <w:rsid w:val="001C0BC5"/>
    <w:rsid w:val="001C413B"/>
    <w:rsid w:val="001C43C5"/>
    <w:rsid w:val="001C70E6"/>
    <w:rsid w:val="001D0572"/>
    <w:rsid w:val="001D1872"/>
    <w:rsid w:val="001D1DBF"/>
    <w:rsid w:val="001D3543"/>
    <w:rsid w:val="001D5082"/>
    <w:rsid w:val="001D5606"/>
    <w:rsid w:val="001E4FA9"/>
    <w:rsid w:val="001E4FE8"/>
    <w:rsid w:val="001E52D8"/>
    <w:rsid w:val="001E6197"/>
    <w:rsid w:val="001E7B91"/>
    <w:rsid w:val="001E7BAD"/>
    <w:rsid w:val="001F1241"/>
    <w:rsid w:val="001F16EA"/>
    <w:rsid w:val="001F307F"/>
    <w:rsid w:val="001F3CAF"/>
    <w:rsid w:val="001F580E"/>
    <w:rsid w:val="0020331F"/>
    <w:rsid w:val="0020566C"/>
    <w:rsid w:val="00205733"/>
    <w:rsid w:val="002075A5"/>
    <w:rsid w:val="002133AB"/>
    <w:rsid w:val="002159A1"/>
    <w:rsid w:val="00222C60"/>
    <w:rsid w:val="00224855"/>
    <w:rsid w:val="00230118"/>
    <w:rsid w:val="002326B9"/>
    <w:rsid w:val="00232C8C"/>
    <w:rsid w:val="00234883"/>
    <w:rsid w:val="00241E15"/>
    <w:rsid w:val="002425EB"/>
    <w:rsid w:val="00243ED8"/>
    <w:rsid w:val="00246659"/>
    <w:rsid w:val="002471BC"/>
    <w:rsid w:val="002510C7"/>
    <w:rsid w:val="00251AB0"/>
    <w:rsid w:val="00255B4D"/>
    <w:rsid w:val="00260B78"/>
    <w:rsid w:val="00264999"/>
    <w:rsid w:val="00264D7E"/>
    <w:rsid w:val="002658F8"/>
    <w:rsid w:val="00266D03"/>
    <w:rsid w:val="00270315"/>
    <w:rsid w:val="0027667D"/>
    <w:rsid w:val="002813B4"/>
    <w:rsid w:val="00282548"/>
    <w:rsid w:val="00282852"/>
    <w:rsid w:val="00282ECF"/>
    <w:rsid w:val="00285641"/>
    <w:rsid w:val="0029489F"/>
    <w:rsid w:val="00297428"/>
    <w:rsid w:val="002A421F"/>
    <w:rsid w:val="002A6D31"/>
    <w:rsid w:val="002B0DD7"/>
    <w:rsid w:val="002C109C"/>
    <w:rsid w:val="002C10D3"/>
    <w:rsid w:val="002C3479"/>
    <w:rsid w:val="002C53F5"/>
    <w:rsid w:val="002C5BFF"/>
    <w:rsid w:val="002C68DB"/>
    <w:rsid w:val="002C6906"/>
    <w:rsid w:val="002D0788"/>
    <w:rsid w:val="002D32FB"/>
    <w:rsid w:val="002D48FE"/>
    <w:rsid w:val="002D5FAB"/>
    <w:rsid w:val="002E1BEE"/>
    <w:rsid w:val="002E1D00"/>
    <w:rsid w:val="002E596D"/>
    <w:rsid w:val="002E6C1F"/>
    <w:rsid w:val="002F104C"/>
    <w:rsid w:val="002F2774"/>
    <w:rsid w:val="002F32FC"/>
    <w:rsid w:val="002F3372"/>
    <w:rsid w:val="002F33D5"/>
    <w:rsid w:val="002F3B96"/>
    <w:rsid w:val="002F4242"/>
    <w:rsid w:val="002F635B"/>
    <w:rsid w:val="003011B4"/>
    <w:rsid w:val="003074C0"/>
    <w:rsid w:val="00313D9F"/>
    <w:rsid w:val="003148ED"/>
    <w:rsid w:val="003201E7"/>
    <w:rsid w:val="0032097E"/>
    <w:rsid w:val="003218A6"/>
    <w:rsid w:val="00323ED9"/>
    <w:rsid w:val="003241F9"/>
    <w:rsid w:val="0032558E"/>
    <w:rsid w:val="003270B0"/>
    <w:rsid w:val="003274FD"/>
    <w:rsid w:val="0033790F"/>
    <w:rsid w:val="00337B9D"/>
    <w:rsid w:val="00344D50"/>
    <w:rsid w:val="00347DD5"/>
    <w:rsid w:val="00351BEE"/>
    <w:rsid w:val="003554E4"/>
    <w:rsid w:val="00360F37"/>
    <w:rsid w:val="00362663"/>
    <w:rsid w:val="00365CB9"/>
    <w:rsid w:val="00365EA4"/>
    <w:rsid w:val="00366D67"/>
    <w:rsid w:val="00375D76"/>
    <w:rsid w:val="00380C9F"/>
    <w:rsid w:val="003817A4"/>
    <w:rsid w:val="00381E13"/>
    <w:rsid w:val="0038722B"/>
    <w:rsid w:val="003954E2"/>
    <w:rsid w:val="0039619E"/>
    <w:rsid w:val="003966FC"/>
    <w:rsid w:val="003A2A79"/>
    <w:rsid w:val="003A7A35"/>
    <w:rsid w:val="003B04A0"/>
    <w:rsid w:val="003B2902"/>
    <w:rsid w:val="003B45B5"/>
    <w:rsid w:val="003B55DE"/>
    <w:rsid w:val="003B69D6"/>
    <w:rsid w:val="003C0057"/>
    <w:rsid w:val="003C26C9"/>
    <w:rsid w:val="003C294A"/>
    <w:rsid w:val="003C2AF1"/>
    <w:rsid w:val="003C3098"/>
    <w:rsid w:val="003C43DC"/>
    <w:rsid w:val="003C57F9"/>
    <w:rsid w:val="003C7A0F"/>
    <w:rsid w:val="003D2C53"/>
    <w:rsid w:val="003D5059"/>
    <w:rsid w:val="003D6C66"/>
    <w:rsid w:val="003D7864"/>
    <w:rsid w:val="003E6F1E"/>
    <w:rsid w:val="003E7035"/>
    <w:rsid w:val="003E7AF8"/>
    <w:rsid w:val="003E7B0A"/>
    <w:rsid w:val="003E7F2D"/>
    <w:rsid w:val="003F0323"/>
    <w:rsid w:val="003F50FD"/>
    <w:rsid w:val="003F66D5"/>
    <w:rsid w:val="004020DC"/>
    <w:rsid w:val="00402705"/>
    <w:rsid w:val="00402865"/>
    <w:rsid w:val="00415817"/>
    <w:rsid w:val="004224DA"/>
    <w:rsid w:val="0042385F"/>
    <w:rsid w:val="004257F5"/>
    <w:rsid w:val="004261F5"/>
    <w:rsid w:val="004269C7"/>
    <w:rsid w:val="0042738C"/>
    <w:rsid w:val="00427608"/>
    <w:rsid w:val="0043218D"/>
    <w:rsid w:val="004334F4"/>
    <w:rsid w:val="00434D9D"/>
    <w:rsid w:val="00437CB8"/>
    <w:rsid w:val="00437E47"/>
    <w:rsid w:val="00444DDD"/>
    <w:rsid w:val="00450689"/>
    <w:rsid w:val="00454110"/>
    <w:rsid w:val="00457613"/>
    <w:rsid w:val="0045775C"/>
    <w:rsid w:val="0046258F"/>
    <w:rsid w:val="004663ED"/>
    <w:rsid w:val="00467D55"/>
    <w:rsid w:val="00470376"/>
    <w:rsid w:val="0047742B"/>
    <w:rsid w:val="0048252A"/>
    <w:rsid w:val="00482A5E"/>
    <w:rsid w:val="004876A5"/>
    <w:rsid w:val="0049082E"/>
    <w:rsid w:val="004950B9"/>
    <w:rsid w:val="004A77F3"/>
    <w:rsid w:val="004B0651"/>
    <w:rsid w:val="004B3798"/>
    <w:rsid w:val="004B5605"/>
    <w:rsid w:val="004B7676"/>
    <w:rsid w:val="004C4482"/>
    <w:rsid w:val="004C4AF3"/>
    <w:rsid w:val="004D2935"/>
    <w:rsid w:val="004D3024"/>
    <w:rsid w:val="004D6189"/>
    <w:rsid w:val="004E22D0"/>
    <w:rsid w:val="004E53C0"/>
    <w:rsid w:val="004E5E6A"/>
    <w:rsid w:val="004E6E9B"/>
    <w:rsid w:val="004F0451"/>
    <w:rsid w:val="004F29DF"/>
    <w:rsid w:val="004F3A41"/>
    <w:rsid w:val="004F4381"/>
    <w:rsid w:val="004F795D"/>
    <w:rsid w:val="005006E9"/>
    <w:rsid w:val="00502251"/>
    <w:rsid w:val="00503C79"/>
    <w:rsid w:val="00510D18"/>
    <w:rsid w:val="00514745"/>
    <w:rsid w:val="00522EC0"/>
    <w:rsid w:val="0052311A"/>
    <w:rsid w:val="00523604"/>
    <w:rsid w:val="00523CF5"/>
    <w:rsid w:val="00525E5E"/>
    <w:rsid w:val="00540FEF"/>
    <w:rsid w:val="005429F7"/>
    <w:rsid w:val="00550A79"/>
    <w:rsid w:val="00550C2E"/>
    <w:rsid w:val="005519E5"/>
    <w:rsid w:val="0055223A"/>
    <w:rsid w:val="00552BC1"/>
    <w:rsid w:val="00554B87"/>
    <w:rsid w:val="00556015"/>
    <w:rsid w:val="00564893"/>
    <w:rsid w:val="005734BC"/>
    <w:rsid w:val="00574074"/>
    <w:rsid w:val="00574BEC"/>
    <w:rsid w:val="00575025"/>
    <w:rsid w:val="0057520C"/>
    <w:rsid w:val="0057634B"/>
    <w:rsid w:val="0057709F"/>
    <w:rsid w:val="005779F3"/>
    <w:rsid w:val="00580163"/>
    <w:rsid w:val="00581ACF"/>
    <w:rsid w:val="00583D45"/>
    <w:rsid w:val="00585E1E"/>
    <w:rsid w:val="00590230"/>
    <w:rsid w:val="00593AA7"/>
    <w:rsid w:val="00593E16"/>
    <w:rsid w:val="0059524F"/>
    <w:rsid w:val="00595CD0"/>
    <w:rsid w:val="0059769D"/>
    <w:rsid w:val="00597C6B"/>
    <w:rsid w:val="005A31B0"/>
    <w:rsid w:val="005A5751"/>
    <w:rsid w:val="005A60FB"/>
    <w:rsid w:val="005B037E"/>
    <w:rsid w:val="005B03F2"/>
    <w:rsid w:val="005B2680"/>
    <w:rsid w:val="005B2F8F"/>
    <w:rsid w:val="005B3FDE"/>
    <w:rsid w:val="005B77E4"/>
    <w:rsid w:val="005C66EA"/>
    <w:rsid w:val="005C6726"/>
    <w:rsid w:val="005C6D80"/>
    <w:rsid w:val="005C731F"/>
    <w:rsid w:val="005D0EC8"/>
    <w:rsid w:val="005D19FC"/>
    <w:rsid w:val="005D52D0"/>
    <w:rsid w:val="005D6498"/>
    <w:rsid w:val="005D69AD"/>
    <w:rsid w:val="005D7315"/>
    <w:rsid w:val="005E21C2"/>
    <w:rsid w:val="005E2C4A"/>
    <w:rsid w:val="005E686F"/>
    <w:rsid w:val="00600F86"/>
    <w:rsid w:val="00602D25"/>
    <w:rsid w:val="0060465D"/>
    <w:rsid w:val="006049EC"/>
    <w:rsid w:val="006052B6"/>
    <w:rsid w:val="0061483A"/>
    <w:rsid w:val="00615151"/>
    <w:rsid w:val="006176D8"/>
    <w:rsid w:val="006204BE"/>
    <w:rsid w:val="00625337"/>
    <w:rsid w:val="006254F0"/>
    <w:rsid w:val="00632D91"/>
    <w:rsid w:val="00633691"/>
    <w:rsid w:val="00634027"/>
    <w:rsid w:val="006348F8"/>
    <w:rsid w:val="00635003"/>
    <w:rsid w:val="00637573"/>
    <w:rsid w:val="00641B74"/>
    <w:rsid w:val="00642396"/>
    <w:rsid w:val="00642B73"/>
    <w:rsid w:val="00645E6A"/>
    <w:rsid w:val="00646458"/>
    <w:rsid w:val="006465DE"/>
    <w:rsid w:val="00647376"/>
    <w:rsid w:val="00652F48"/>
    <w:rsid w:val="0065689F"/>
    <w:rsid w:val="006576B6"/>
    <w:rsid w:val="00660DDE"/>
    <w:rsid w:val="00660FC8"/>
    <w:rsid w:val="00662588"/>
    <w:rsid w:val="00662917"/>
    <w:rsid w:val="006711D8"/>
    <w:rsid w:val="00675613"/>
    <w:rsid w:val="00676244"/>
    <w:rsid w:val="00677FF5"/>
    <w:rsid w:val="00682648"/>
    <w:rsid w:val="00684BB5"/>
    <w:rsid w:val="00687A0F"/>
    <w:rsid w:val="00695112"/>
    <w:rsid w:val="00696D81"/>
    <w:rsid w:val="006A0443"/>
    <w:rsid w:val="006A76C7"/>
    <w:rsid w:val="006B1B59"/>
    <w:rsid w:val="006B2BC1"/>
    <w:rsid w:val="006B429B"/>
    <w:rsid w:val="006B5A79"/>
    <w:rsid w:val="006B73D8"/>
    <w:rsid w:val="006C510C"/>
    <w:rsid w:val="006C6FCD"/>
    <w:rsid w:val="006C73E9"/>
    <w:rsid w:val="006D174C"/>
    <w:rsid w:val="006D1B67"/>
    <w:rsid w:val="006D34C2"/>
    <w:rsid w:val="006D36A7"/>
    <w:rsid w:val="006D70CC"/>
    <w:rsid w:val="006D780A"/>
    <w:rsid w:val="006E028B"/>
    <w:rsid w:val="006E23FF"/>
    <w:rsid w:val="006F2674"/>
    <w:rsid w:val="006F2CF2"/>
    <w:rsid w:val="006F4493"/>
    <w:rsid w:val="006F6C31"/>
    <w:rsid w:val="006F7ED6"/>
    <w:rsid w:val="007041E0"/>
    <w:rsid w:val="00705367"/>
    <w:rsid w:val="0071537B"/>
    <w:rsid w:val="00717546"/>
    <w:rsid w:val="007214DE"/>
    <w:rsid w:val="0072306A"/>
    <w:rsid w:val="007240FC"/>
    <w:rsid w:val="007241BA"/>
    <w:rsid w:val="00724C0F"/>
    <w:rsid w:val="00725E85"/>
    <w:rsid w:val="007272A1"/>
    <w:rsid w:val="00731FA4"/>
    <w:rsid w:val="00732A81"/>
    <w:rsid w:val="007330D6"/>
    <w:rsid w:val="00734213"/>
    <w:rsid w:val="00734CD3"/>
    <w:rsid w:val="00735F0D"/>
    <w:rsid w:val="00736E97"/>
    <w:rsid w:val="007406E3"/>
    <w:rsid w:val="00740932"/>
    <w:rsid w:val="0074472F"/>
    <w:rsid w:val="00746FB2"/>
    <w:rsid w:val="007478C3"/>
    <w:rsid w:val="00751DAC"/>
    <w:rsid w:val="0075598D"/>
    <w:rsid w:val="00755F2D"/>
    <w:rsid w:val="007610C0"/>
    <w:rsid w:val="00761B1F"/>
    <w:rsid w:val="00762E00"/>
    <w:rsid w:val="00762E26"/>
    <w:rsid w:val="007630E9"/>
    <w:rsid w:val="007647FD"/>
    <w:rsid w:val="0076538C"/>
    <w:rsid w:val="00765AD1"/>
    <w:rsid w:val="00765F35"/>
    <w:rsid w:val="00766E49"/>
    <w:rsid w:val="00770CAE"/>
    <w:rsid w:val="00772FDD"/>
    <w:rsid w:val="00780B8B"/>
    <w:rsid w:val="00781DD6"/>
    <w:rsid w:val="0078572A"/>
    <w:rsid w:val="00786FF8"/>
    <w:rsid w:val="00787938"/>
    <w:rsid w:val="00790C97"/>
    <w:rsid w:val="00793360"/>
    <w:rsid w:val="007A15B2"/>
    <w:rsid w:val="007A391A"/>
    <w:rsid w:val="007A59EC"/>
    <w:rsid w:val="007A5D9C"/>
    <w:rsid w:val="007B31F7"/>
    <w:rsid w:val="007B5597"/>
    <w:rsid w:val="007B56F7"/>
    <w:rsid w:val="007B7CC3"/>
    <w:rsid w:val="007C0126"/>
    <w:rsid w:val="007C1FB6"/>
    <w:rsid w:val="007C2079"/>
    <w:rsid w:val="007C22F6"/>
    <w:rsid w:val="007C2481"/>
    <w:rsid w:val="007C3919"/>
    <w:rsid w:val="007C473E"/>
    <w:rsid w:val="007D385B"/>
    <w:rsid w:val="007D5D7C"/>
    <w:rsid w:val="007D6743"/>
    <w:rsid w:val="007E16C7"/>
    <w:rsid w:val="007E1FD3"/>
    <w:rsid w:val="007E2790"/>
    <w:rsid w:val="007E2A01"/>
    <w:rsid w:val="007E63BE"/>
    <w:rsid w:val="007E7F22"/>
    <w:rsid w:val="007F123E"/>
    <w:rsid w:val="007F66FA"/>
    <w:rsid w:val="007F778C"/>
    <w:rsid w:val="008006D2"/>
    <w:rsid w:val="008046F5"/>
    <w:rsid w:val="00805EB8"/>
    <w:rsid w:val="00805F40"/>
    <w:rsid w:val="00810CA5"/>
    <w:rsid w:val="00817B22"/>
    <w:rsid w:val="00821B73"/>
    <w:rsid w:val="00825FDB"/>
    <w:rsid w:val="008300A2"/>
    <w:rsid w:val="008371FE"/>
    <w:rsid w:val="00840308"/>
    <w:rsid w:val="0084118E"/>
    <w:rsid w:val="00841A83"/>
    <w:rsid w:val="00842794"/>
    <w:rsid w:val="00843AD9"/>
    <w:rsid w:val="00846EBB"/>
    <w:rsid w:val="0084739A"/>
    <w:rsid w:val="0085448D"/>
    <w:rsid w:val="00856A09"/>
    <w:rsid w:val="00856FB4"/>
    <w:rsid w:val="008617C6"/>
    <w:rsid w:val="00862AFB"/>
    <w:rsid w:val="00863131"/>
    <w:rsid w:val="008654CC"/>
    <w:rsid w:val="0087124B"/>
    <w:rsid w:val="00873547"/>
    <w:rsid w:val="008747D6"/>
    <w:rsid w:val="00877C4E"/>
    <w:rsid w:val="008802AE"/>
    <w:rsid w:val="0088034D"/>
    <w:rsid w:val="00881427"/>
    <w:rsid w:val="008823AA"/>
    <w:rsid w:val="00882726"/>
    <w:rsid w:val="008929C1"/>
    <w:rsid w:val="008940D8"/>
    <w:rsid w:val="00895F32"/>
    <w:rsid w:val="00897075"/>
    <w:rsid w:val="008A0E02"/>
    <w:rsid w:val="008A3B8B"/>
    <w:rsid w:val="008A5663"/>
    <w:rsid w:val="008A5DA4"/>
    <w:rsid w:val="008B3C47"/>
    <w:rsid w:val="008C24ED"/>
    <w:rsid w:val="008C3F33"/>
    <w:rsid w:val="008C4346"/>
    <w:rsid w:val="008C70B5"/>
    <w:rsid w:val="008D0119"/>
    <w:rsid w:val="008D102B"/>
    <w:rsid w:val="008D2677"/>
    <w:rsid w:val="008D4552"/>
    <w:rsid w:val="008D5551"/>
    <w:rsid w:val="008D6016"/>
    <w:rsid w:val="008D7FA1"/>
    <w:rsid w:val="008E0E6A"/>
    <w:rsid w:val="008E612B"/>
    <w:rsid w:val="008E6237"/>
    <w:rsid w:val="008E7185"/>
    <w:rsid w:val="008F0C71"/>
    <w:rsid w:val="008F19D7"/>
    <w:rsid w:val="008F1C1C"/>
    <w:rsid w:val="008F21AF"/>
    <w:rsid w:val="008F33BF"/>
    <w:rsid w:val="008F4559"/>
    <w:rsid w:val="008F7384"/>
    <w:rsid w:val="0090007E"/>
    <w:rsid w:val="0090089E"/>
    <w:rsid w:val="00901151"/>
    <w:rsid w:val="00902C35"/>
    <w:rsid w:val="00903EF2"/>
    <w:rsid w:val="00905165"/>
    <w:rsid w:val="00905416"/>
    <w:rsid w:val="00907DE3"/>
    <w:rsid w:val="00910EB4"/>
    <w:rsid w:val="00911B8E"/>
    <w:rsid w:val="0091238F"/>
    <w:rsid w:val="00912CA3"/>
    <w:rsid w:val="00913467"/>
    <w:rsid w:val="009136B6"/>
    <w:rsid w:val="009141CC"/>
    <w:rsid w:val="00914775"/>
    <w:rsid w:val="00917F21"/>
    <w:rsid w:val="009208AD"/>
    <w:rsid w:val="00921D5C"/>
    <w:rsid w:val="009222EF"/>
    <w:rsid w:val="009231D3"/>
    <w:rsid w:val="0092425E"/>
    <w:rsid w:val="00924972"/>
    <w:rsid w:val="00925200"/>
    <w:rsid w:val="00926C95"/>
    <w:rsid w:val="00926FD9"/>
    <w:rsid w:val="00930415"/>
    <w:rsid w:val="009317BE"/>
    <w:rsid w:val="0093253D"/>
    <w:rsid w:val="009325F4"/>
    <w:rsid w:val="009328B1"/>
    <w:rsid w:val="00934375"/>
    <w:rsid w:val="00936B89"/>
    <w:rsid w:val="00940631"/>
    <w:rsid w:val="009408A6"/>
    <w:rsid w:val="00941D66"/>
    <w:rsid w:val="00946155"/>
    <w:rsid w:val="009470AC"/>
    <w:rsid w:val="00951458"/>
    <w:rsid w:val="00954DD6"/>
    <w:rsid w:val="009632B0"/>
    <w:rsid w:val="00970998"/>
    <w:rsid w:val="009719A8"/>
    <w:rsid w:val="00971CFD"/>
    <w:rsid w:val="00977D0A"/>
    <w:rsid w:val="00980C4E"/>
    <w:rsid w:val="00981587"/>
    <w:rsid w:val="00982C84"/>
    <w:rsid w:val="009840B6"/>
    <w:rsid w:val="00993AA6"/>
    <w:rsid w:val="00993F19"/>
    <w:rsid w:val="009947BB"/>
    <w:rsid w:val="00997742"/>
    <w:rsid w:val="009A07FB"/>
    <w:rsid w:val="009A1806"/>
    <w:rsid w:val="009A181D"/>
    <w:rsid w:val="009A1D9A"/>
    <w:rsid w:val="009A2475"/>
    <w:rsid w:val="009A39EE"/>
    <w:rsid w:val="009A3ACF"/>
    <w:rsid w:val="009A4AA2"/>
    <w:rsid w:val="009B269C"/>
    <w:rsid w:val="009B3693"/>
    <w:rsid w:val="009B3A26"/>
    <w:rsid w:val="009B455F"/>
    <w:rsid w:val="009B632C"/>
    <w:rsid w:val="009B72B0"/>
    <w:rsid w:val="009B7313"/>
    <w:rsid w:val="009C024B"/>
    <w:rsid w:val="009C16B7"/>
    <w:rsid w:val="009C1F19"/>
    <w:rsid w:val="009C4697"/>
    <w:rsid w:val="009C657D"/>
    <w:rsid w:val="009D0CCF"/>
    <w:rsid w:val="009D2BBF"/>
    <w:rsid w:val="009D5628"/>
    <w:rsid w:val="009E294C"/>
    <w:rsid w:val="009E3053"/>
    <w:rsid w:val="009E349C"/>
    <w:rsid w:val="009E5C86"/>
    <w:rsid w:val="009F1DAE"/>
    <w:rsid w:val="009F3A92"/>
    <w:rsid w:val="009F4265"/>
    <w:rsid w:val="00A02820"/>
    <w:rsid w:val="00A02C59"/>
    <w:rsid w:val="00A03F5F"/>
    <w:rsid w:val="00A04982"/>
    <w:rsid w:val="00A05302"/>
    <w:rsid w:val="00A06CD7"/>
    <w:rsid w:val="00A15397"/>
    <w:rsid w:val="00A16A31"/>
    <w:rsid w:val="00A212FE"/>
    <w:rsid w:val="00A216C0"/>
    <w:rsid w:val="00A22949"/>
    <w:rsid w:val="00A2411B"/>
    <w:rsid w:val="00A30A10"/>
    <w:rsid w:val="00A31767"/>
    <w:rsid w:val="00A33933"/>
    <w:rsid w:val="00A34261"/>
    <w:rsid w:val="00A35C4F"/>
    <w:rsid w:val="00A4319F"/>
    <w:rsid w:val="00A4356D"/>
    <w:rsid w:val="00A43A86"/>
    <w:rsid w:val="00A44311"/>
    <w:rsid w:val="00A44D33"/>
    <w:rsid w:val="00A46318"/>
    <w:rsid w:val="00A56B7A"/>
    <w:rsid w:val="00A5726C"/>
    <w:rsid w:val="00A66B90"/>
    <w:rsid w:val="00A676AA"/>
    <w:rsid w:val="00A67A59"/>
    <w:rsid w:val="00A67AB9"/>
    <w:rsid w:val="00A86946"/>
    <w:rsid w:val="00A920C8"/>
    <w:rsid w:val="00A92349"/>
    <w:rsid w:val="00A926C1"/>
    <w:rsid w:val="00A92CA0"/>
    <w:rsid w:val="00A932F2"/>
    <w:rsid w:val="00A9433D"/>
    <w:rsid w:val="00A94E14"/>
    <w:rsid w:val="00A96693"/>
    <w:rsid w:val="00A966C7"/>
    <w:rsid w:val="00A97A61"/>
    <w:rsid w:val="00A97AEC"/>
    <w:rsid w:val="00A97CBB"/>
    <w:rsid w:val="00AA1965"/>
    <w:rsid w:val="00AA4310"/>
    <w:rsid w:val="00AA4803"/>
    <w:rsid w:val="00AB6D0A"/>
    <w:rsid w:val="00AC2ED5"/>
    <w:rsid w:val="00AC3136"/>
    <w:rsid w:val="00AC3914"/>
    <w:rsid w:val="00AC4305"/>
    <w:rsid w:val="00AC5353"/>
    <w:rsid w:val="00AC572E"/>
    <w:rsid w:val="00AD083C"/>
    <w:rsid w:val="00AD11EF"/>
    <w:rsid w:val="00AD1279"/>
    <w:rsid w:val="00AD2395"/>
    <w:rsid w:val="00AD72BE"/>
    <w:rsid w:val="00AD73E9"/>
    <w:rsid w:val="00AE0C73"/>
    <w:rsid w:val="00AE5714"/>
    <w:rsid w:val="00AE62A0"/>
    <w:rsid w:val="00AE72FE"/>
    <w:rsid w:val="00AF0AEB"/>
    <w:rsid w:val="00AF1EFD"/>
    <w:rsid w:val="00B00032"/>
    <w:rsid w:val="00B01114"/>
    <w:rsid w:val="00B02E8B"/>
    <w:rsid w:val="00B03AE4"/>
    <w:rsid w:val="00B04EC1"/>
    <w:rsid w:val="00B0565C"/>
    <w:rsid w:val="00B063CE"/>
    <w:rsid w:val="00B070A9"/>
    <w:rsid w:val="00B16298"/>
    <w:rsid w:val="00B17537"/>
    <w:rsid w:val="00B20683"/>
    <w:rsid w:val="00B20D51"/>
    <w:rsid w:val="00B23853"/>
    <w:rsid w:val="00B23A74"/>
    <w:rsid w:val="00B241AE"/>
    <w:rsid w:val="00B248EA"/>
    <w:rsid w:val="00B264C2"/>
    <w:rsid w:val="00B265AB"/>
    <w:rsid w:val="00B277A1"/>
    <w:rsid w:val="00B30DEF"/>
    <w:rsid w:val="00B3371B"/>
    <w:rsid w:val="00B367FB"/>
    <w:rsid w:val="00B36DCD"/>
    <w:rsid w:val="00B370AA"/>
    <w:rsid w:val="00B370F7"/>
    <w:rsid w:val="00B3757C"/>
    <w:rsid w:val="00B40A1A"/>
    <w:rsid w:val="00B45F2A"/>
    <w:rsid w:val="00B46891"/>
    <w:rsid w:val="00B46F3F"/>
    <w:rsid w:val="00B5265E"/>
    <w:rsid w:val="00B56C99"/>
    <w:rsid w:val="00B57E8A"/>
    <w:rsid w:val="00B60B61"/>
    <w:rsid w:val="00B62757"/>
    <w:rsid w:val="00B64184"/>
    <w:rsid w:val="00B64C18"/>
    <w:rsid w:val="00B64CB1"/>
    <w:rsid w:val="00B714DD"/>
    <w:rsid w:val="00B72254"/>
    <w:rsid w:val="00B72BED"/>
    <w:rsid w:val="00B757B1"/>
    <w:rsid w:val="00B75AAD"/>
    <w:rsid w:val="00B807E2"/>
    <w:rsid w:val="00B816C2"/>
    <w:rsid w:val="00B81D54"/>
    <w:rsid w:val="00B81E29"/>
    <w:rsid w:val="00B8600F"/>
    <w:rsid w:val="00B955A7"/>
    <w:rsid w:val="00BA0791"/>
    <w:rsid w:val="00BA2943"/>
    <w:rsid w:val="00BA6B16"/>
    <w:rsid w:val="00BA734C"/>
    <w:rsid w:val="00BB175A"/>
    <w:rsid w:val="00BB2317"/>
    <w:rsid w:val="00BB3726"/>
    <w:rsid w:val="00BB4470"/>
    <w:rsid w:val="00BB5B8F"/>
    <w:rsid w:val="00BB6475"/>
    <w:rsid w:val="00BC0141"/>
    <w:rsid w:val="00BC10B9"/>
    <w:rsid w:val="00BC40AD"/>
    <w:rsid w:val="00BC5487"/>
    <w:rsid w:val="00BC64B6"/>
    <w:rsid w:val="00BC68F0"/>
    <w:rsid w:val="00BE42E7"/>
    <w:rsid w:val="00BE5964"/>
    <w:rsid w:val="00BF0828"/>
    <w:rsid w:val="00BF1350"/>
    <w:rsid w:val="00BF2FF0"/>
    <w:rsid w:val="00BF5BD0"/>
    <w:rsid w:val="00BF7E79"/>
    <w:rsid w:val="00C0167F"/>
    <w:rsid w:val="00C01929"/>
    <w:rsid w:val="00C02116"/>
    <w:rsid w:val="00C02F83"/>
    <w:rsid w:val="00C03AE3"/>
    <w:rsid w:val="00C0410A"/>
    <w:rsid w:val="00C16F11"/>
    <w:rsid w:val="00C170CC"/>
    <w:rsid w:val="00C17E4D"/>
    <w:rsid w:val="00C225B9"/>
    <w:rsid w:val="00C3005F"/>
    <w:rsid w:val="00C31DFC"/>
    <w:rsid w:val="00C34F8D"/>
    <w:rsid w:val="00C44909"/>
    <w:rsid w:val="00C44E93"/>
    <w:rsid w:val="00C44F12"/>
    <w:rsid w:val="00C452E4"/>
    <w:rsid w:val="00C46D37"/>
    <w:rsid w:val="00C52B81"/>
    <w:rsid w:val="00C54BFB"/>
    <w:rsid w:val="00C5717C"/>
    <w:rsid w:val="00C60664"/>
    <w:rsid w:val="00C6795A"/>
    <w:rsid w:val="00C70C29"/>
    <w:rsid w:val="00C719B5"/>
    <w:rsid w:val="00C739F2"/>
    <w:rsid w:val="00C75315"/>
    <w:rsid w:val="00C7579D"/>
    <w:rsid w:val="00C801B2"/>
    <w:rsid w:val="00C80E7C"/>
    <w:rsid w:val="00C818F0"/>
    <w:rsid w:val="00C81A4E"/>
    <w:rsid w:val="00C83AF1"/>
    <w:rsid w:val="00C84596"/>
    <w:rsid w:val="00C86FD8"/>
    <w:rsid w:val="00C907EC"/>
    <w:rsid w:val="00C91422"/>
    <w:rsid w:val="00C91F66"/>
    <w:rsid w:val="00C95145"/>
    <w:rsid w:val="00C951A3"/>
    <w:rsid w:val="00C96021"/>
    <w:rsid w:val="00CA71AF"/>
    <w:rsid w:val="00CB24D2"/>
    <w:rsid w:val="00CB3A11"/>
    <w:rsid w:val="00CB4943"/>
    <w:rsid w:val="00CB66A3"/>
    <w:rsid w:val="00CC1036"/>
    <w:rsid w:val="00CC37A3"/>
    <w:rsid w:val="00CC6812"/>
    <w:rsid w:val="00CD207A"/>
    <w:rsid w:val="00CD218A"/>
    <w:rsid w:val="00CD6522"/>
    <w:rsid w:val="00CD6D7D"/>
    <w:rsid w:val="00CD6F6C"/>
    <w:rsid w:val="00CD789B"/>
    <w:rsid w:val="00CD7C3C"/>
    <w:rsid w:val="00CE2583"/>
    <w:rsid w:val="00CE328C"/>
    <w:rsid w:val="00CE5C56"/>
    <w:rsid w:val="00CE60C2"/>
    <w:rsid w:val="00CE6985"/>
    <w:rsid w:val="00CF068F"/>
    <w:rsid w:val="00CF2AE0"/>
    <w:rsid w:val="00CF44C2"/>
    <w:rsid w:val="00CF555E"/>
    <w:rsid w:val="00CF5695"/>
    <w:rsid w:val="00CF56DC"/>
    <w:rsid w:val="00CF782C"/>
    <w:rsid w:val="00D012D0"/>
    <w:rsid w:val="00D04433"/>
    <w:rsid w:val="00D04A4F"/>
    <w:rsid w:val="00D05C9F"/>
    <w:rsid w:val="00D0635B"/>
    <w:rsid w:val="00D10711"/>
    <w:rsid w:val="00D1244B"/>
    <w:rsid w:val="00D20900"/>
    <w:rsid w:val="00D22295"/>
    <w:rsid w:val="00D22FA8"/>
    <w:rsid w:val="00D23343"/>
    <w:rsid w:val="00D30CA8"/>
    <w:rsid w:val="00D324E4"/>
    <w:rsid w:val="00D36BF4"/>
    <w:rsid w:val="00D37474"/>
    <w:rsid w:val="00D37C1B"/>
    <w:rsid w:val="00D41873"/>
    <w:rsid w:val="00D438FE"/>
    <w:rsid w:val="00D44A51"/>
    <w:rsid w:val="00D503E3"/>
    <w:rsid w:val="00D57241"/>
    <w:rsid w:val="00D62514"/>
    <w:rsid w:val="00D64E66"/>
    <w:rsid w:val="00D7128C"/>
    <w:rsid w:val="00D71371"/>
    <w:rsid w:val="00D71E82"/>
    <w:rsid w:val="00D73DFF"/>
    <w:rsid w:val="00D746A6"/>
    <w:rsid w:val="00D74D6B"/>
    <w:rsid w:val="00D7566D"/>
    <w:rsid w:val="00D75869"/>
    <w:rsid w:val="00D779A1"/>
    <w:rsid w:val="00D80C3A"/>
    <w:rsid w:val="00D81BA7"/>
    <w:rsid w:val="00D82B16"/>
    <w:rsid w:val="00D83744"/>
    <w:rsid w:val="00D9114E"/>
    <w:rsid w:val="00D91627"/>
    <w:rsid w:val="00D92A50"/>
    <w:rsid w:val="00D95E3E"/>
    <w:rsid w:val="00DA3EDD"/>
    <w:rsid w:val="00DA539D"/>
    <w:rsid w:val="00DA663A"/>
    <w:rsid w:val="00DB4778"/>
    <w:rsid w:val="00DB681D"/>
    <w:rsid w:val="00DC0DC8"/>
    <w:rsid w:val="00DC40C2"/>
    <w:rsid w:val="00DC5038"/>
    <w:rsid w:val="00DC5629"/>
    <w:rsid w:val="00DC575B"/>
    <w:rsid w:val="00DC5B87"/>
    <w:rsid w:val="00DD2002"/>
    <w:rsid w:val="00DD2CA0"/>
    <w:rsid w:val="00DD46A1"/>
    <w:rsid w:val="00DD76F9"/>
    <w:rsid w:val="00DE1005"/>
    <w:rsid w:val="00DE1989"/>
    <w:rsid w:val="00DE54C0"/>
    <w:rsid w:val="00DE64CC"/>
    <w:rsid w:val="00DF1202"/>
    <w:rsid w:val="00DF263B"/>
    <w:rsid w:val="00DF295D"/>
    <w:rsid w:val="00DF5C4B"/>
    <w:rsid w:val="00DF6CC4"/>
    <w:rsid w:val="00DF6F23"/>
    <w:rsid w:val="00E0135D"/>
    <w:rsid w:val="00E053E1"/>
    <w:rsid w:val="00E10D9A"/>
    <w:rsid w:val="00E11483"/>
    <w:rsid w:val="00E12155"/>
    <w:rsid w:val="00E20FD7"/>
    <w:rsid w:val="00E22B73"/>
    <w:rsid w:val="00E272B4"/>
    <w:rsid w:val="00E3046A"/>
    <w:rsid w:val="00E32609"/>
    <w:rsid w:val="00E32FAD"/>
    <w:rsid w:val="00E34A6F"/>
    <w:rsid w:val="00E3557A"/>
    <w:rsid w:val="00E40A93"/>
    <w:rsid w:val="00E4180E"/>
    <w:rsid w:val="00E50206"/>
    <w:rsid w:val="00E50E0B"/>
    <w:rsid w:val="00E5335D"/>
    <w:rsid w:val="00E55245"/>
    <w:rsid w:val="00E55969"/>
    <w:rsid w:val="00E55C97"/>
    <w:rsid w:val="00E61404"/>
    <w:rsid w:val="00E6291F"/>
    <w:rsid w:val="00E63326"/>
    <w:rsid w:val="00E6366F"/>
    <w:rsid w:val="00E6627E"/>
    <w:rsid w:val="00E66F9E"/>
    <w:rsid w:val="00E67905"/>
    <w:rsid w:val="00E70E09"/>
    <w:rsid w:val="00E7130E"/>
    <w:rsid w:val="00E755B6"/>
    <w:rsid w:val="00E75E2C"/>
    <w:rsid w:val="00E77A41"/>
    <w:rsid w:val="00E82D9A"/>
    <w:rsid w:val="00E878F6"/>
    <w:rsid w:val="00E900AA"/>
    <w:rsid w:val="00E96AFF"/>
    <w:rsid w:val="00EA11B6"/>
    <w:rsid w:val="00EA25C6"/>
    <w:rsid w:val="00EA4AED"/>
    <w:rsid w:val="00EC0805"/>
    <w:rsid w:val="00EC1EF8"/>
    <w:rsid w:val="00EC4E0C"/>
    <w:rsid w:val="00EC5751"/>
    <w:rsid w:val="00EC58F1"/>
    <w:rsid w:val="00EC5B93"/>
    <w:rsid w:val="00EC6DEE"/>
    <w:rsid w:val="00ED1A59"/>
    <w:rsid w:val="00ED1FFF"/>
    <w:rsid w:val="00ED3D82"/>
    <w:rsid w:val="00ED4D4D"/>
    <w:rsid w:val="00ED64DB"/>
    <w:rsid w:val="00ED69D7"/>
    <w:rsid w:val="00EE0924"/>
    <w:rsid w:val="00EE158E"/>
    <w:rsid w:val="00EE3D6E"/>
    <w:rsid w:val="00EE4931"/>
    <w:rsid w:val="00EE65E4"/>
    <w:rsid w:val="00EF018F"/>
    <w:rsid w:val="00EF2603"/>
    <w:rsid w:val="00EF31F9"/>
    <w:rsid w:val="00EF5006"/>
    <w:rsid w:val="00EF51E2"/>
    <w:rsid w:val="00EF6339"/>
    <w:rsid w:val="00EF7419"/>
    <w:rsid w:val="00F060BD"/>
    <w:rsid w:val="00F07D6D"/>
    <w:rsid w:val="00F2623E"/>
    <w:rsid w:val="00F2776B"/>
    <w:rsid w:val="00F3320E"/>
    <w:rsid w:val="00F344CC"/>
    <w:rsid w:val="00F37CAA"/>
    <w:rsid w:val="00F37EC8"/>
    <w:rsid w:val="00F407AE"/>
    <w:rsid w:val="00F43202"/>
    <w:rsid w:val="00F4385A"/>
    <w:rsid w:val="00F43939"/>
    <w:rsid w:val="00F44D38"/>
    <w:rsid w:val="00F458E1"/>
    <w:rsid w:val="00F46593"/>
    <w:rsid w:val="00F47895"/>
    <w:rsid w:val="00F5248A"/>
    <w:rsid w:val="00F52F17"/>
    <w:rsid w:val="00F53E01"/>
    <w:rsid w:val="00F54FF0"/>
    <w:rsid w:val="00F56FAC"/>
    <w:rsid w:val="00F66287"/>
    <w:rsid w:val="00F663A0"/>
    <w:rsid w:val="00F7605B"/>
    <w:rsid w:val="00F76081"/>
    <w:rsid w:val="00F768A5"/>
    <w:rsid w:val="00F7701F"/>
    <w:rsid w:val="00F77E7C"/>
    <w:rsid w:val="00F822DA"/>
    <w:rsid w:val="00F90165"/>
    <w:rsid w:val="00F9394D"/>
    <w:rsid w:val="00F95888"/>
    <w:rsid w:val="00F96E8F"/>
    <w:rsid w:val="00F97F62"/>
    <w:rsid w:val="00FA1BA4"/>
    <w:rsid w:val="00FA66BB"/>
    <w:rsid w:val="00FA773C"/>
    <w:rsid w:val="00FB0836"/>
    <w:rsid w:val="00FB2472"/>
    <w:rsid w:val="00FB3FAC"/>
    <w:rsid w:val="00FB54C8"/>
    <w:rsid w:val="00FB63A2"/>
    <w:rsid w:val="00FC0CF9"/>
    <w:rsid w:val="00FC19C8"/>
    <w:rsid w:val="00FC27BE"/>
    <w:rsid w:val="00FC37D1"/>
    <w:rsid w:val="00FC451C"/>
    <w:rsid w:val="00FC5FCC"/>
    <w:rsid w:val="00FD0B2E"/>
    <w:rsid w:val="00FD0C91"/>
    <w:rsid w:val="00FD27F0"/>
    <w:rsid w:val="00FD5548"/>
    <w:rsid w:val="00FD7113"/>
    <w:rsid w:val="00FF071C"/>
    <w:rsid w:val="00FF101C"/>
    <w:rsid w:val="00FF6E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24053E"/>
  <w15:docId w15:val="{4F954135-A1AA-4B96-A62A-CAF0324E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5DE"/>
    <w:pPr>
      <w:spacing w:after="200" w:line="276" w:lineRule="auto"/>
    </w:pPr>
    <w:rPr>
      <w:sz w:val="22"/>
      <w:szCs w:val="22"/>
      <w:lang w:eastAsia="en-US"/>
    </w:rPr>
  </w:style>
  <w:style w:type="paragraph" w:styleId="1">
    <w:name w:val="heading 1"/>
    <w:basedOn w:val="a"/>
    <w:next w:val="a"/>
    <w:link w:val="10"/>
    <w:qFormat/>
    <w:locked/>
    <w:rsid w:val="00DD76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934375"/>
    <w:pPr>
      <w:keepNext/>
      <w:widowControl w:val="0"/>
      <w:tabs>
        <w:tab w:val="left" w:pos="0"/>
        <w:tab w:val="left" w:pos="567"/>
        <w:tab w:val="left" w:pos="1134"/>
      </w:tabs>
      <w:spacing w:after="0" w:line="240" w:lineRule="auto"/>
      <w:jc w:val="both"/>
      <w:outlineLvl w:val="2"/>
    </w:pPr>
    <w:rPr>
      <w:rFonts w:ascii="Arial" w:eastAsia="Times New Roman" w:hAnsi="Arial"/>
      <w:sz w:val="24"/>
      <w:szCs w:val="20"/>
      <w:lang w:eastAsia="ru-RU"/>
    </w:rPr>
  </w:style>
  <w:style w:type="paragraph" w:styleId="4">
    <w:name w:val="heading 4"/>
    <w:basedOn w:val="a"/>
    <w:next w:val="a"/>
    <w:link w:val="40"/>
    <w:uiPriority w:val="99"/>
    <w:qFormat/>
    <w:rsid w:val="00934375"/>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76F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link w:val="3"/>
    <w:uiPriority w:val="99"/>
    <w:locked/>
    <w:rsid w:val="00934375"/>
    <w:rPr>
      <w:rFonts w:ascii="Arial" w:hAnsi="Arial" w:cs="Times New Roman"/>
      <w:snapToGrid w:val="0"/>
      <w:sz w:val="20"/>
      <w:szCs w:val="20"/>
    </w:rPr>
  </w:style>
  <w:style w:type="character" w:customStyle="1" w:styleId="40">
    <w:name w:val="Заголовок 4 Знак"/>
    <w:link w:val="4"/>
    <w:uiPriority w:val="99"/>
    <w:locked/>
    <w:rsid w:val="00934375"/>
    <w:rPr>
      <w:rFonts w:ascii="Calibri" w:hAnsi="Calibri" w:cs="Times New Roman"/>
      <w:b/>
      <w:bCs/>
      <w:sz w:val="28"/>
      <w:szCs w:val="28"/>
    </w:rPr>
  </w:style>
  <w:style w:type="paragraph" w:styleId="a3">
    <w:name w:val="Balloon Text"/>
    <w:basedOn w:val="a"/>
    <w:link w:val="a4"/>
    <w:uiPriority w:val="99"/>
    <w:semiHidden/>
    <w:rsid w:val="005C731F"/>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C731F"/>
    <w:rPr>
      <w:rFonts w:ascii="Tahoma" w:hAnsi="Tahoma" w:cs="Tahoma"/>
      <w:sz w:val="16"/>
      <w:szCs w:val="16"/>
    </w:rPr>
  </w:style>
  <w:style w:type="paragraph" w:styleId="a5">
    <w:name w:val="List Paragraph"/>
    <w:basedOn w:val="a"/>
    <w:uiPriority w:val="34"/>
    <w:qFormat/>
    <w:rsid w:val="00BA6B16"/>
    <w:pPr>
      <w:ind w:left="720"/>
      <w:contextualSpacing/>
    </w:pPr>
  </w:style>
  <w:style w:type="paragraph" w:customStyle="1" w:styleId="ConsNormal">
    <w:name w:val="ConsNormal"/>
    <w:rsid w:val="00971CFD"/>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uiPriority w:val="99"/>
    <w:rsid w:val="001948F6"/>
    <w:rPr>
      <w:rFonts w:cs="Times New Roman"/>
    </w:rPr>
  </w:style>
  <w:style w:type="table" w:customStyle="1" w:styleId="11">
    <w:name w:val="Сетка таблицы1"/>
    <w:uiPriority w:val="99"/>
    <w:rsid w:val="004B7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99"/>
    <w:rsid w:val="004B7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662917"/>
    <w:rPr>
      <w:rFonts w:cs="Times New Roman"/>
      <w:color w:val="0000FF"/>
      <w:u w:val="single"/>
    </w:rPr>
  </w:style>
  <w:style w:type="paragraph" w:customStyle="1" w:styleId="ConsPlusNormal">
    <w:name w:val="ConsPlusNormal"/>
    <w:rsid w:val="00731FA4"/>
    <w:pPr>
      <w:widowControl w:val="0"/>
      <w:suppressAutoHyphens/>
      <w:autoSpaceDE w:val="0"/>
      <w:spacing w:after="200" w:line="276" w:lineRule="auto"/>
      <w:ind w:firstLine="720"/>
    </w:pPr>
    <w:rPr>
      <w:rFonts w:ascii="Arial" w:hAnsi="Arial" w:cs="Arial"/>
      <w:sz w:val="22"/>
      <w:szCs w:val="22"/>
      <w:lang w:eastAsia="ar-SA"/>
    </w:rPr>
  </w:style>
  <w:style w:type="paragraph" w:styleId="a8">
    <w:name w:val="Normal (Web)"/>
    <w:basedOn w:val="a"/>
    <w:rsid w:val="00787938"/>
    <w:pPr>
      <w:spacing w:before="100" w:after="119" w:line="240" w:lineRule="auto"/>
    </w:pPr>
    <w:rPr>
      <w:rFonts w:ascii="Times New Roman" w:eastAsia="Times New Roman" w:hAnsi="Times New Roman"/>
      <w:sz w:val="24"/>
      <w:szCs w:val="24"/>
      <w:lang w:eastAsia="ar-SA"/>
    </w:rPr>
  </w:style>
  <w:style w:type="character" w:styleId="a9">
    <w:name w:val="Strong"/>
    <w:uiPriority w:val="99"/>
    <w:qFormat/>
    <w:rsid w:val="001E7B91"/>
    <w:rPr>
      <w:rFonts w:cs="Times New Roman"/>
      <w:b/>
    </w:rPr>
  </w:style>
  <w:style w:type="paragraph" w:customStyle="1" w:styleId="western">
    <w:name w:val="western"/>
    <w:basedOn w:val="a"/>
    <w:uiPriority w:val="99"/>
    <w:rsid w:val="00934375"/>
    <w:pPr>
      <w:spacing w:before="100" w:beforeAutospacing="1" w:after="142" w:line="288" w:lineRule="auto"/>
    </w:pPr>
    <w:rPr>
      <w:rFonts w:ascii="Times New Roman" w:eastAsia="Times New Roman" w:hAnsi="Times New Roman"/>
      <w:color w:val="000000"/>
      <w:sz w:val="24"/>
      <w:szCs w:val="24"/>
      <w:lang w:eastAsia="ru-RU"/>
    </w:rPr>
  </w:style>
  <w:style w:type="character" w:styleId="aa">
    <w:name w:val="Emphasis"/>
    <w:uiPriority w:val="99"/>
    <w:qFormat/>
    <w:rsid w:val="00934375"/>
    <w:rPr>
      <w:rFonts w:cs="Times New Roman"/>
      <w:i/>
    </w:rPr>
  </w:style>
  <w:style w:type="character" w:customStyle="1" w:styleId="hl">
    <w:name w:val="hl"/>
    <w:basedOn w:val="a0"/>
    <w:rsid w:val="00821B73"/>
  </w:style>
  <w:style w:type="character" w:customStyle="1" w:styleId="itemtext1">
    <w:name w:val="itemtext1"/>
    <w:rsid w:val="00593E16"/>
    <w:rPr>
      <w:rFonts w:ascii="Segoe UI" w:hAnsi="Segoe UI" w:cs="Segoe UI" w:hint="default"/>
      <w:color w:val="000000"/>
      <w:sz w:val="20"/>
      <w:szCs w:val="20"/>
    </w:rPr>
  </w:style>
  <w:style w:type="character" w:customStyle="1" w:styleId="bookmarkmailrucssattributepostfix">
    <w:name w:val="bookmark_mailru_css_attribute_postfix"/>
    <w:basedOn w:val="a0"/>
    <w:rsid w:val="00D04433"/>
  </w:style>
  <w:style w:type="paragraph" w:customStyle="1" w:styleId="formattext">
    <w:name w:val="formattext"/>
    <w:basedOn w:val="a"/>
    <w:rsid w:val="00735F0D"/>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unhideWhenUsed/>
    <w:rsid w:val="0000646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0646C"/>
    <w:rPr>
      <w:sz w:val="22"/>
      <w:szCs w:val="22"/>
      <w:lang w:eastAsia="en-US"/>
    </w:rPr>
  </w:style>
  <w:style w:type="paragraph" w:styleId="ad">
    <w:name w:val="footer"/>
    <w:basedOn w:val="a"/>
    <w:link w:val="ae"/>
    <w:uiPriority w:val="99"/>
    <w:unhideWhenUsed/>
    <w:rsid w:val="0000646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0646C"/>
    <w:rPr>
      <w:sz w:val="22"/>
      <w:szCs w:val="22"/>
      <w:lang w:eastAsia="en-US"/>
    </w:rPr>
  </w:style>
  <w:style w:type="paragraph" w:customStyle="1" w:styleId="af">
    <w:name w:val="Содержимое таблицы"/>
    <w:basedOn w:val="a"/>
    <w:rsid w:val="00D81BA7"/>
    <w:pPr>
      <w:widowControl w:val="0"/>
      <w:suppressLineNumbers/>
      <w:suppressAutoHyphens/>
      <w:spacing w:after="0" w:line="240" w:lineRule="auto"/>
    </w:pPr>
    <w:rPr>
      <w:rFonts w:ascii="Arial" w:eastAsia="Lucida Sans Unicode" w:hAnsi="Arial"/>
      <w:kern w:val="1"/>
      <w:sz w:val="20"/>
      <w:szCs w:val="24"/>
    </w:rPr>
  </w:style>
  <w:style w:type="paragraph" w:customStyle="1" w:styleId="af0">
    <w:name w:val="Таблица"/>
    <w:basedOn w:val="af1"/>
    <w:rsid w:val="00D81BA7"/>
    <w:pPr>
      <w:widowControl w:val="0"/>
      <w:suppressLineNumbers/>
      <w:suppressAutoHyphens/>
      <w:spacing w:before="120" w:after="120"/>
    </w:pPr>
    <w:rPr>
      <w:rFonts w:ascii="Arial" w:eastAsia="Lucida Sans Unicode" w:hAnsi="Arial" w:cs="Tahoma"/>
      <w:color w:val="auto"/>
      <w:kern w:val="1"/>
      <w:sz w:val="20"/>
      <w:szCs w:val="24"/>
    </w:rPr>
  </w:style>
  <w:style w:type="paragraph" w:styleId="af1">
    <w:name w:val="caption"/>
    <w:basedOn w:val="a"/>
    <w:next w:val="a"/>
    <w:unhideWhenUsed/>
    <w:qFormat/>
    <w:locked/>
    <w:rsid w:val="00D81BA7"/>
    <w:pPr>
      <w:spacing w:line="240" w:lineRule="auto"/>
    </w:pPr>
    <w:rPr>
      <w:i/>
      <w:iCs/>
      <w:color w:val="1F497D" w:themeColor="text2"/>
      <w:sz w:val="18"/>
      <w:szCs w:val="18"/>
    </w:rPr>
  </w:style>
  <w:style w:type="paragraph" w:customStyle="1" w:styleId="headertext">
    <w:name w:val="headertext"/>
    <w:basedOn w:val="a"/>
    <w:rsid w:val="00642B7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earchresult">
    <w:name w:val="search_result"/>
    <w:basedOn w:val="a0"/>
    <w:rsid w:val="00E55C97"/>
  </w:style>
  <w:style w:type="paragraph" w:styleId="af2">
    <w:name w:val="Body Text"/>
    <w:basedOn w:val="a"/>
    <w:link w:val="af3"/>
    <w:rsid w:val="0048252A"/>
    <w:pPr>
      <w:widowControl w:val="0"/>
      <w:suppressAutoHyphens/>
      <w:spacing w:after="120" w:line="240" w:lineRule="auto"/>
    </w:pPr>
    <w:rPr>
      <w:rFonts w:ascii="Arial" w:eastAsia="Lucida Sans Unicode" w:hAnsi="Arial"/>
      <w:kern w:val="1"/>
      <w:sz w:val="20"/>
      <w:szCs w:val="24"/>
    </w:rPr>
  </w:style>
  <w:style w:type="character" w:customStyle="1" w:styleId="af3">
    <w:name w:val="Основной текст Знак"/>
    <w:basedOn w:val="a0"/>
    <w:link w:val="af2"/>
    <w:rsid w:val="0048252A"/>
    <w:rPr>
      <w:rFonts w:ascii="Arial" w:eastAsia="Lucida Sans Unicode" w:hAnsi="Arial"/>
      <w:kern w:val="1"/>
      <w:szCs w:val="24"/>
      <w:lang w:eastAsia="en-US"/>
    </w:rPr>
  </w:style>
  <w:style w:type="paragraph" w:customStyle="1" w:styleId="af4">
    <w:name w:val="Штамп"/>
    <w:basedOn w:val="a"/>
    <w:rsid w:val="00D37C1B"/>
    <w:pPr>
      <w:spacing w:after="0" w:line="240" w:lineRule="auto"/>
      <w:jc w:val="center"/>
    </w:pPr>
    <w:rPr>
      <w:rFonts w:ascii="ГОСТ тип А" w:eastAsia="Times New Roman" w:hAnsi="ГОСТ тип А"/>
      <w:i/>
      <w:noProof/>
      <w:sz w:val="18"/>
      <w:szCs w:val="20"/>
      <w:lang w:eastAsia="ru-RU"/>
    </w:rPr>
  </w:style>
  <w:style w:type="paragraph" w:styleId="af5">
    <w:name w:val="No Spacing"/>
    <w:uiPriority w:val="1"/>
    <w:qFormat/>
    <w:rsid w:val="00D37C1B"/>
    <w:rPr>
      <w:sz w:val="22"/>
      <w:szCs w:val="22"/>
      <w:lang w:eastAsia="en-US"/>
    </w:rPr>
  </w:style>
  <w:style w:type="character" w:customStyle="1" w:styleId="af6">
    <w:name w:val="Символ нумерации"/>
    <w:rsid w:val="00D37C1B"/>
  </w:style>
  <w:style w:type="character" w:customStyle="1" w:styleId="af7">
    <w:name w:val="Маркеры списка"/>
    <w:rsid w:val="00D37C1B"/>
    <w:rPr>
      <w:rFonts w:ascii="OpenSymbol" w:eastAsia="OpenSymbol" w:hAnsi="OpenSymbol" w:cs="OpenSymbol"/>
    </w:rPr>
  </w:style>
  <w:style w:type="character" w:customStyle="1" w:styleId="WW8Num3z0">
    <w:name w:val="WW8Num3z0"/>
    <w:rsid w:val="00D37C1B"/>
    <w:rPr>
      <w:rFonts w:ascii="Symbol" w:eastAsia="Times New Roman" w:hAnsi="Symbol" w:cs="Times New Roman"/>
    </w:rPr>
  </w:style>
  <w:style w:type="character" w:customStyle="1" w:styleId="WW8Num3z1">
    <w:name w:val="WW8Num3z1"/>
    <w:rsid w:val="00D37C1B"/>
    <w:rPr>
      <w:rFonts w:ascii="Courier New" w:hAnsi="Courier New" w:cs="Courier New"/>
    </w:rPr>
  </w:style>
  <w:style w:type="character" w:customStyle="1" w:styleId="WW8Num3z2">
    <w:name w:val="WW8Num3z2"/>
    <w:rsid w:val="00D37C1B"/>
    <w:rPr>
      <w:rFonts w:ascii="Wingdings" w:hAnsi="Wingdings"/>
    </w:rPr>
  </w:style>
  <w:style w:type="character" w:customStyle="1" w:styleId="WW8Num3z3">
    <w:name w:val="WW8Num3z3"/>
    <w:rsid w:val="00D37C1B"/>
    <w:rPr>
      <w:rFonts w:ascii="Symbol" w:hAnsi="Symbol"/>
    </w:rPr>
  </w:style>
  <w:style w:type="character" w:customStyle="1" w:styleId="12">
    <w:name w:val="Основной шрифт абзаца1"/>
    <w:rsid w:val="00D37C1B"/>
  </w:style>
  <w:style w:type="character" w:customStyle="1" w:styleId="grame">
    <w:name w:val="grame"/>
    <w:basedOn w:val="12"/>
    <w:rsid w:val="00D37C1B"/>
  </w:style>
  <w:style w:type="character" w:customStyle="1" w:styleId="spelle">
    <w:name w:val="spelle"/>
    <w:basedOn w:val="12"/>
    <w:rsid w:val="00D37C1B"/>
  </w:style>
  <w:style w:type="paragraph" w:customStyle="1" w:styleId="13">
    <w:name w:val="Заголовок1"/>
    <w:basedOn w:val="a"/>
    <w:next w:val="af2"/>
    <w:rsid w:val="00D37C1B"/>
    <w:pPr>
      <w:keepNext/>
      <w:widowControl w:val="0"/>
      <w:suppressAutoHyphens/>
      <w:spacing w:before="240" w:after="120" w:line="240" w:lineRule="auto"/>
    </w:pPr>
    <w:rPr>
      <w:rFonts w:ascii="Liberation Sans" w:eastAsia="Lucida Sans Unicode" w:hAnsi="Liberation Sans" w:cs="Tahoma"/>
      <w:kern w:val="1"/>
      <w:sz w:val="28"/>
      <w:szCs w:val="28"/>
    </w:rPr>
  </w:style>
  <w:style w:type="paragraph" w:styleId="af8">
    <w:name w:val="Title"/>
    <w:basedOn w:val="a"/>
    <w:next w:val="af2"/>
    <w:link w:val="af9"/>
    <w:qFormat/>
    <w:locked/>
    <w:rsid w:val="00D37C1B"/>
    <w:pPr>
      <w:keepNext/>
      <w:widowControl w:val="0"/>
      <w:suppressAutoHyphens/>
      <w:spacing w:before="240" w:after="120" w:line="240" w:lineRule="auto"/>
    </w:pPr>
    <w:rPr>
      <w:rFonts w:ascii="Arial" w:eastAsia="Lucida Sans Unicode" w:hAnsi="Arial" w:cs="Tahoma"/>
      <w:kern w:val="1"/>
      <w:sz w:val="28"/>
      <w:szCs w:val="28"/>
    </w:rPr>
  </w:style>
  <w:style w:type="character" w:customStyle="1" w:styleId="af9">
    <w:name w:val="Название Знак"/>
    <w:basedOn w:val="a0"/>
    <w:link w:val="af8"/>
    <w:rsid w:val="00D37C1B"/>
    <w:rPr>
      <w:rFonts w:ascii="Arial" w:eastAsia="Lucida Sans Unicode" w:hAnsi="Arial" w:cs="Tahoma"/>
      <w:kern w:val="1"/>
      <w:sz w:val="28"/>
      <w:szCs w:val="28"/>
      <w:lang w:eastAsia="en-US"/>
    </w:rPr>
  </w:style>
  <w:style w:type="paragraph" w:styleId="afa">
    <w:name w:val="Subtitle"/>
    <w:basedOn w:val="af8"/>
    <w:next w:val="af2"/>
    <w:link w:val="afb"/>
    <w:qFormat/>
    <w:locked/>
    <w:rsid w:val="00D37C1B"/>
    <w:pPr>
      <w:jc w:val="center"/>
    </w:pPr>
    <w:rPr>
      <w:i/>
      <w:iCs/>
    </w:rPr>
  </w:style>
  <w:style w:type="character" w:customStyle="1" w:styleId="afb">
    <w:name w:val="Подзаголовок Знак"/>
    <w:basedOn w:val="a0"/>
    <w:link w:val="afa"/>
    <w:rsid w:val="00D37C1B"/>
    <w:rPr>
      <w:rFonts w:ascii="Arial" w:eastAsia="Lucida Sans Unicode" w:hAnsi="Arial" w:cs="Tahoma"/>
      <w:i/>
      <w:iCs/>
      <w:kern w:val="1"/>
      <w:sz w:val="28"/>
      <w:szCs w:val="28"/>
      <w:lang w:eastAsia="en-US"/>
    </w:rPr>
  </w:style>
  <w:style w:type="paragraph" w:styleId="afc">
    <w:name w:val="List"/>
    <w:basedOn w:val="af2"/>
    <w:rsid w:val="00D37C1B"/>
    <w:rPr>
      <w:rFonts w:cs="Tahoma"/>
    </w:rPr>
  </w:style>
  <w:style w:type="paragraph" w:customStyle="1" w:styleId="14">
    <w:name w:val="Указатель1"/>
    <w:basedOn w:val="a"/>
    <w:rsid w:val="00D37C1B"/>
    <w:pPr>
      <w:widowControl w:val="0"/>
      <w:suppressLineNumbers/>
      <w:suppressAutoHyphens/>
      <w:spacing w:after="0" w:line="240" w:lineRule="auto"/>
    </w:pPr>
    <w:rPr>
      <w:rFonts w:ascii="Arial" w:eastAsia="Lucida Sans Unicode" w:hAnsi="Arial" w:cs="Tahoma"/>
      <w:kern w:val="1"/>
      <w:sz w:val="20"/>
      <w:szCs w:val="24"/>
    </w:rPr>
  </w:style>
  <w:style w:type="paragraph" w:customStyle="1" w:styleId="afd">
    <w:name w:val="Заголовок таблицы"/>
    <w:basedOn w:val="af"/>
    <w:rsid w:val="00D37C1B"/>
    <w:pPr>
      <w:jc w:val="center"/>
    </w:pPr>
    <w:rPr>
      <w:b/>
      <w:bCs/>
    </w:rPr>
  </w:style>
  <w:style w:type="paragraph" w:customStyle="1" w:styleId="afe">
    <w:name w:val="Стиль"/>
    <w:rsid w:val="00D37C1B"/>
    <w:pPr>
      <w:widowControl w:val="0"/>
      <w:suppressAutoHyphens/>
      <w:autoSpaceDE w:val="0"/>
    </w:pPr>
    <w:rPr>
      <w:rFonts w:ascii="Times New Roman" w:eastAsia="Arial" w:hAnsi="Times New Roman"/>
      <w:kern w:val="1"/>
      <w:sz w:val="24"/>
      <w:szCs w:val="24"/>
      <w:lang w:eastAsia="en-US"/>
    </w:rPr>
  </w:style>
  <w:style w:type="paragraph" w:customStyle="1" w:styleId="ConsPlusTitle">
    <w:name w:val="ConsPlusTitle"/>
    <w:rsid w:val="00D37C1B"/>
    <w:pPr>
      <w:widowControl w:val="0"/>
      <w:suppressAutoHyphens/>
      <w:autoSpaceDE w:val="0"/>
    </w:pPr>
    <w:rPr>
      <w:rFonts w:ascii="Arial" w:eastAsia="Arial" w:hAnsi="Arial" w:cs="Arial"/>
      <w:b/>
      <w:bCs/>
      <w:kern w:val="1"/>
      <w:lang w:eastAsia="en-US"/>
    </w:rPr>
  </w:style>
  <w:style w:type="paragraph" w:customStyle="1" w:styleId="ConsNonformat">
    <w:name w:val="ConsNonformat"/>
    <w:rsid w:val="00D37C1B"/>
    <w:pPr>
      <w:widowControl w:val="0"/>
      <w:suppressAutoHyphens/>
      <w:autoSpaceDE w:val="0"/>
      <w:ind w:right="19772"/>
    </w:pPr>
    <w:rPr>
      <w:rFonts w:ascii="Courier New" w:eastAsia="Arial" w:hAnsi="Courier New" w:cs="Courier New"/>
      <w:kern w:val="1"/>
      <w:lang w:eastAsia="en-US"/>
    </w:rPr>
  </w:style>
  <w:style w:type="character" w:customStyle="1" w:styleId="iceouttxt6">
    <w:name w:val="iceouttxt6"/>
    <w:basedOn w:val="a0"/>
    <w:rsid w:val="00D37C1B"/>
    <w:rPr>
      <w:rFonts w:ascii="Arial" w:hAnsi="Arial" w:cs="Arial" w:hint="default"/>
      <w:color w:val="666666"/>
      <w:sz w:val="18"/>
      <w:szCs w:val="18"/>
    </w:rPr>
  </w:style>
  <w:style w:type="character" w:styleId="aff">
    <w:name w:val="Placeholder Text"/>
    <w:basedOn w:val="a0"/>
    <w:uiPriority w:val="99"/>
    <w:semiHidden/>
    <w:rsid w:val="00D37C1B"/>
    <w:rPr>
      <w:color w:val="808080"/>
    </w:rPr>
  </w:style>
  <w:style w:type="character" w:customStyle="1" w:styleId="UnresolvedMention">
    <w:name w:val="Unresolved Mention"/>
    <w:basedOn w:val="a0"/>
    <w:uiPriority w:val="99"/>
    <w:semiHidden/>
    <w:unhideWhenUsed/>
    <w:rsid w:val="00D37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6629">
      <w:bodyDiv w:val="1"/>
      <w:marLeft w:val="0"/>
      <w:marRight w:val="0"/>
      <w:marTop w:val="0"/>
      <w:marBottom w:val="0"/>
      <w:divBdr>
        <w:top w:val="none" w:sz="0" w:space="0" w:color="auto"/>
        <w:left w:val="none" w:sz="0" w:space="0" w:color="auto"/>
        <w:bottom w:val="none" w:sz="0" w:space="0" w:color="auto"/>
        <w:right w:val="none" w:sz="0" w:space="0" w:color="auto"/>
      </w:divBdr>
    </w:div>
    <w:div w:id="45298736">
      <w:bodyDiv w:val="1"/>
      <w:marLeft w:val="0"/>
      <w:marRight w:val="0"/>
      <w:marTop w:val="0"/>
      <w:marBottom w:val="0"/>
      <w:divBdr>
        <w:top w:val="none" w:sz="0" w:space="0" w:color="auto"/>
        <w:left w:val="none" w:sz="0" w:space="0" w:color="auto"/>
        <w:bottom w:val="none" w:sz="0" w:space="0" w:color="auto"/>
        <w:right w:val="none" w:sz="0" w:space="0" w:color="auto"/>
      </w:divBdr>
      <w:divsChild>
        <w:div w:id="1452551255">
          <w:marLeft w:val="0"/>
          <w:marRight w:val="0"/>
          <w:marTop w:val="0"/>
          <w:marBottom w:val="0"/>
          <w:divBdr>
            <w:top w:val="none" w:sz="0" w:space="0" w:color="auto"/>
            <w:left w:val="none" w:sz="0" w:space="0" w:color="auto"/>
            <w:bottom w:val="none" w:sz="0" w:space="0" w:color="auto"/>
            <w:right w:val="none" w:sz="0" w:space="0" w:color="auto"/>
          </w:divBdr>
          <w:divsChild>
            <w:div w:id="1350377089">
              <w:marLeft w:val="0"/>
              <w:marRight w:val="0"/>
              <w:marTop w:val="0"/>
              <w:marBottom w:val="0"/>
              <w:divBdr>
                <w:top w:val="none" w:sz="0" w:space="0" w:color="auto"/>
                <w:left w:val="none" w:sz="0" w:space="0" w:color="auto"/>
                <w:bottom w:val="none" w:sz="0" w:space="0" w:color="auto"/>
                <w:right w:val="none" w:sz="0" w:space="0" w:color="auto"/>
              </w:divBdr>
              <w:divsChild>
                <w:div w:id="1539663671">
                  <w:marLeft w:val="0"/>
                  <w:marRight w:val="0"/>
                  <w:marTop w:val="0"/>
                  <w:marBottom w:val="0"/>
                  <w:divBdr>
                    <w:top w:val="none" w:sz="0" w:space="0" w:color="auto"/>
                    <w:left w:val="none" w:sz="0" w:space="0" w:color="auto"/>
                    <w:bottom w:val="none" w:sz="0" w:space="0" w:color="auto"/>
                    <w:right w:val="none" w:sz="0" w:space="0" w:color="auto"/>
                  </w:divBdr>
                  <w:divsChild>
                    <w:div w:id="2773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18945">
          <w:marLeft w:val="0"/>
          <w:marRight w:val="0"/>
          <w:marTop w:val="0"/>
          <w:marBottom w:val="0"/>
          <w:divBdr>
            <w:top w:val="none" w:sz="0" w:space="0" w:color="auto"/>
            <w:left w:val="none" w:sz="0" w:space="0" w:color="auto"/>
            <w:bottom w:val="none" w:sz="0" w:space="0" w:color="auto"/>
            <w:right w:val="none" w:sz="0" w:space="0" w:color="auto"/>
          </w:divBdr>
          <w:divsChild>
            <w:div w:id="452946794">
              <w:marLeft w:val="0"/>
              <w:marRight w:val="0"/>
              <w:marTop w:val="0"/>
              <w:marBottom w:val="0"/>
              <w:divBdr>
                <w:top w:val="none" w:sz="0" w:space="0" w:color="auto"/>
                <w:left w:val="none" w:sz="0" w:space="0" w:color="auto"/>
                <w:bottom w:val="none" w:sz="0" w:space="0" w:color="auto"/>
                <w:right w:val="none" w:sz="0" w:space="0" w:color="auto"/>
              </w:divBdr>
              <w:divsChild>
                <w:div w:id="2034763600">
                  <w:marLeft w:val="0"/>
                  <w:marRight w:val="0"/>
                  <w:marTop w:val="0"/>
                  <w:marBottom w:val="0"/>
                  <w:divBdr>
                    <w:top w:val="none" w:sz="0" w:space="0" w:color="auto"/>
                    <w:left w:val="none" w:sz="0" w:space="0" w:color="auto"/>
                    <w:bottom w:val="none" w:sz="0" w:space="0" w:color="auto"/>
                    <w:right w:val="none" w:sz="0" w:space="0" w:color="auto"/>
                  </w:divBdr>
                  <w:divsChild>
                    <w:div w:id="1847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9768">
      <w:bodyDiv w:val="1"/>
      <w:marLeft w:val="0"/>
      <w:marRight w:val="0"/>
      <w:marTop w:val="0"/>
      <w:marBottom w:val="0"/>
      <w:divBdr>
        <w:top w:val="none" w:sz="0" w:space="0" w:color="auto"/>
        <w:left w:val="none" w:sz="0" w:space="0" w:color="auto"/>
        <w:bottom w:val="none" w:sz="0" w:space="0" w:color="auto"/>
        <w:right w:val="none" w:sz="0" w:space="0" w:color="auto"/>
      </w:divBdr>
    </w:div>
    <w:div w:id="298073711">
      <w:bodyDiv w:val="1"/>
      <w:marLeft w:val="0"/>
      <w:marRight w:val="0"/>
      <w:marTop w:val="0"/>
      <w:marBottom w:val="0"/>
      <w:divBdr>
        <w:top w:val="none" w:sz="0" w:space="0" w:color="auto"/>
        <w:left w:val="none" w:sz="0" w:space="0" w:color="auto"/>
        <w:bottom w:val="none" w:sz="0" w:space="0" w:color="auto"/>
        <w:right w:val="none" w:sz="0" w:space="0" w:color="auto"/>
      </w:divBdr>
    </w:div>
    <w:div w:id="504830608">
      <w:bodyDiv w:val="1"/>
      <w:marLeft w:val="0"/>
      <w:marRight w:val="0"/>
      <w:marTop w:val="0"/>
      <w:marBottom w:val="0"/>
      <w:divBdr>
        <w:top w:val="none" w:sz="0" w:space="0" w:color="auto"/>
        <w:left w:val="none" w:sz="0" w:space="0" w:color="auto"/>
        <w:bottom w:val="none" w:sz="0" w:space="0" w:color="auto"/>
        <w:right w:val="none" w:sz="0" w:space="0" w:color="auto"/>
      </w:divBdr>
    </w:div>
    <w:div w:id="559512137">
      <w:bodyDiv w:val="1"/>
      <w:marLeft w:val="0"/>
      <w:marRight w:val="0"/>
      <w:marTop w:val="0"/>
      <w:marBottom w:val="0"/>
      <w:divBdr>
        <w:top w:val="none" w:sz="0" w:space="0" w:color="auto"/>
        <w:left w:val="none" w:sz="0" w:space="0" w:color="auto"/>
        <w:bottom w:val="none" w:sz="0" w:space="0" w:color="auto"/>
        <w:right w:val="none" w:sz="0" w:space="0" w:color="auto"/>
      </w:divBdr>
    </w:div>
    <w:div w:id="627396825">
      <w:bodyDiv w:val="1"/>
      <w:marLeft w:val="0"/>
      <w:marRight w:val="0"/>
      <w:marTop w:val="0"/>
      <w:marBottom w:val="0"/>
      <w:divBdr>
        <w:top w:val="none" w:sz="0" w:space="0" w:color="auto"/>
        <w:left w:val="none" w:sz="0" w:space="0" w:color="auto"/>
        <w:bottom w:val="none" w:sz="0" w:space="0" w:color="auto"/>
        <w:right w:val="none" w:sz="0" w:space="0" w:color="auto"/>
      </w:divBdr>
    </w:div>
    <w:div w:id="768352208">
      <w:bodyDiv w:val="1"/>
      <w:marLeft w:val="0"/>
      <w:marRight w:val="0"/>
      <w:marTop w:val="0"/>
      <w:marBottom w:val="0"/>
      <w:divBdr>
        <w:top w:val="none" w:sz="0" w:space="0" w:color="auto"/>
        <w:left w:val="none" w:sz="0" w:space="0" w:color="auto"/>
        <w:bottom w:val="none" w:sz="0" w:space="0" w:color="auto"/>
        <w:right w:val="none" w:sz="0" w:space="0" w:color="auto"/>
      </w:divBdr>
      <w:divsChild>
        <w:div w:id="1362167523">
          <w:marLeft w:val="0"/>
          <w:marRight w:val="0"/>
          <w:marTop w:val="0"/>
          <w:marBottom w:val="0"/>
          <w:divBdr>
            <w:top w:val="none" w:sz="0" w:space="0" w:color="auto"/>
            <w:left w:val="none" w:sz="0" w:space="0" w:color="auto"/>
            <w:bottom w:val="none" w:sz="0" w:space="0" w:color="auto"/>
            <w:right w:val="none" w:sz="0" w:space="0" w:color="auto"/>
          </w:divBdr>
        </w:div>
      </w:divsChild>
    </w:div>
    <w:div w:id="926040929">
      <w:bodyDiv w:val="1"/>
      <w:marLeft w:val="0"/>
      <w:marRight w:val="0"/>
      <w:marTop w:val="0"/>
      <w:marBottom w:val="0"/>
      <w:divBdr>
        <w:top w:val="none" w:sz="0" w:space="0" w:color="auto"/>
        <w:left w:val="none" w:sz="0" w:space="0" w:color="auto"/>
        <w:bottom w:val="none" w:sz="0" w:space="0" w:color="auto"/>
        <w:right w:val="none" w:sz="0" w:space="0" w:color="auto"/>
      </w:divBdr>
      <w:divsChild>
        <w:div w:id="1028025903">
          <w:marLeft w:val="0"/>
          <w:marRight w:val="0"/>
          <w:marTop w:val="0"/>
          <w:marBottom w:val="0"/>
          <w:divBdr>
            <w:top w:val="inset" w:sz="2" w:space="0" w:color="auto"/>
            <w:left w:val="inset" w:sz="2" w:space="1" w:color="auto"/>
            <w:bottom w:val="inset" w:sz="2" w:space="0" w:color="auto"/>
            <w:right w:val="inset" w:sz="2" w:space="1" w:color="auto"/>
          </w:divBdr>
        </w:div>
      </w:divsChild>
    </w:div>
    <w:div w:id="1098334097">
      <w:bodyDiv w:val="1"/>
      <w:marLeft w:val="0"/>
      <w:marRight w:val="0"/>
      <w:marTop w:val="0"/>
      <w:marBottom w:val="0"/>
      <w:divBdr>
        <w:top w:val="none" w:sz="0" w:space="0" w:color="auto"/>
        <w:left w:val="none" w:sz="0" w:space="0" w:color="auto"/>
        <w:bottom w:val="none" w:sz="0" w:space="0" w:color="auto"/>
        <w:right w:val="none" w:sz="0" w:space="0" w:color="auto"/>
      </w:divBdr>
    </w:div>
    <w:div w:id="1113404309">
      <w:bodyDiv w:val="1"/>
      <w:marLeft w:val="0"/>
      <w:marRight w:val="0"/>
      <w:marTop w:val="0"/>
      <w:marBottom w:val="0"/>
      <w:divBdr>
        <w:top w:val="none" w:sz="0" w:space="0" w:color="auto"/>
        <w:left w:val="none" w:sz="0" w:space="0" w:color="auto"/>
        <w:bottom w:val="none" w:sz="0" w:space="0" w:color="auto"/>
        <w:right w:val="none" w:sz="0" w:space="0" w:color="auto"/>
      </w:divBdr>
    </w:div>
    <w:div w:id="1395812922">
      <w:bodyDiv w:val="1"/>
      <w:marLeft w:val="0"/>
      <w:marRight w:val="0"/>
      <w:marTop w:val="0"/>
      <w:marBottom w:val="0"/>
      <w:divBdr>
        <w:top w:val="none" w:sz="0" w:space="0" w:color="auto"/>
        <w:left w:val="none" w:sz="0" w:space="0" w:color="auto"/>
        <w:bottom w:val="none" w:sz="0" w:space="0" w:color="auto"/>
        <w:right w:val="none" w:sz="0" w:space="0" w:color="auto"/>
      </w:divBdr>
    </w:div>
    <w:div w:id="1433936376">
      <w:bodyDiv w:val="1"/>
      <w:marLeft w:val="0"/>
      <w:marRight w:val="0"/>
      <w:marTop w:val="0"/>
      <w:marBottom w:val="0"/>
      <w:divBdr>
        <w:top w:val="none" w:sz="0" w:space="0" w:color="auto"/>
        <w:left w:val="none" w:sz="0" w:space="0" w:color="auto"/>
        <w:bottom w:val="none" w:sz="0" w:space="0" w:color="auto"/>
        <w:right w:val="none" w:sz="0" w:space="0" w:color="auto"/>
      </w:divBdr>
    </w:div>
    <w:div w:id="1535999556">
      <w:bodyDiv w:val="1"/>
      <w:marLeft w:val="0"/>
      <w:marRight w:val="0"/>
      <w:marTop w:val="0"/>
      <w:marBottom w:val="0"/>
      <w:divBdr>
        <w:top w:val="none" w:sz="0" w:space="0" w:color="auto"/>
        <w:left w:val="none" w:sz="0" w:space="0" w:color="auto"/>
        <w:bottom w:val="none" w:sz="0" w:space="0" w:color="auto"/>
        <w:right w:val="none" w:sz="0" w:space="0" w:color="auto"/>
      </w:divBdr>
    </w:div>
    <w:div w:id="1559130259">
      <w:bodyDiv w:val="1"/>
      <w:marLeft w:val="0"/>
      <w:marRight w:val="0"/>
      <w:marTop w:val="0"/>
      <w:marBottom w:val="0"/>
      <w:divBdr>
        <w:top w:val="none" w:sz="0" w:space="0" w:color="auto"/>
        <w:left w:val="none" w:sz="0" w:space="0" w:color="auto"/>
        <w:bottom w:val="none" w:sz="0" w:space="0" w:color="auto"/>
        <w:right w:val="none" w:sz="0" w:space="0" w:color="auto"/>
      </w:divBdr>
    </w:div>
    <w:div w:id="1806198867">
      <w:marLeft w:val="0"/>
      <w:marRight w:val="0"/>
      <w:marTop w:val="0"/>
      <w:marBottom w:val="0"/>
      <w:divBdr>
        <w:top w:val="none" w:sz="0" w:space="0" w:color="auto"/>
        <w:left w:val="none" w:sz="0" w:space="0" w:color="auto"/>
        <w:bottom w:val="none" w:sz="0" w:space="0" w:color="auto"/>
        <w:right w:val="none" w:sz="0" w:space="0" w:color="auto"/>
      </w:divBdr>
    </w:div>
    <w:div w:id="1806198868">
      <w:marLeft w:val="0"/>
      <w:marRight w:val="0"/>
      <w:marTop w:val="0"/>
      <w:marBottom w:val="0"/>
      <w:divBdr>
        <w:top w:val="none" w:sz="0" w:space="0" w:color="auto"/>
        <w:left w:val="none" w:sz="0" w:space="0" w:color="auto"/>
        <w:bottom w:val="none" w:sz="0" w:space="0" w:color="auto"/>
        <w:right w:val="none" w:sz="0" w:space="0" w:color="auto"/>
      </w:divBdr>
    </w:div>
    <w:div w:id="1813446855">
      <w:bodyDiv w:val="1"/>
      <w:marLeft w:val="0"/>
      <w:marRight w:val="0"/>
      <w:marTop w:val="0"/>
      <w:marBottom w:val="0"/>
      <w:divBdr>
        <w:top w:val="none" w:sz="0" w:space="0" w:color="auto"/>
        <w:left w:val="none" w:sz="0" w:space="0" w:color="auto"/>
        <w:bottom w:val="none" w:sz="0" w:space="0" w:color="auto"/>
        <w:right w:val="none" w:sz="0" w:space="0" w:color="auto"/>
      </w:divBdr>
    </w:div>
    <w:div w:id="2028215473">
      <w:bodyDiv w:val="1"/>
      <w:marLeft w:val="0"/>
      <w:marRight w:val="0"/>
      <w:marTop w:val="0"/>
      <w:marBottom w:val="0"/>
      <w:divBdr>
        <w:top w:val="none" w:sz="0" w:space="0" w:color="auto"/>
        <w:left w:val="none" w:sz="0" w:space="0" w:color="auto"/>
        <w:bottom w:val="none" w:sz="0" w:space="0" w:color="auto"/>
        <w:right w:val="none" w:sz="0" w:space="0" w:color="auto"/>
      </w:divBdr>
      <w:divsChild>
        <w:div w:id="204559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kt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C3525-0EC9-41C5-B8B3-53872141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5451</TotalTime>
  <Pages>4</Pages>
  <Words>1686</Words>
  <Characters>9613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Зарипов</dc:creator>
  <cp:keywords/>
  <dc:description/>
  <cp:lastModifiedBy>Sovet 1</cp:lastModifiedBy>
  <cp:revision>198</cp:revision>
  <cp:lastPrinted>2022-12-21T07:11:00Z</cp:lastPrinted>
  <dcterms:created xsi:type="dcterms:W3CDTF">2020-03-02T14:07:00Z</dcterms:created>
  <dcterms:modified xsi:type="dcterms:W3CDTF">2023-04-27T05:38:00Z</dcterms:modified>
</cp:coreProperties>
</file>